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576A" w:rsidRDefault="00A65E70" w:rsidP="0039576A">
      <w:pPr>
        <w:rPr>
          <w:sz w:val="24"/>
          <w:szCs w:val="24"/>
        </w:rPr>
      </w:pPr>
      <w:r w:rsidRPr="00B7205F">
        <w:rPr>
          <w:rFonts w:ascii="Cambria" w:eastAsia="Cambria" w:hAnsi="Cambria" w:cs="Times New Roman"/>
          <w:noProof/>
        </w:rPr>
        <w:drawing>
          <wp:anchor distT="0" distB="0" distL="114300" distR="114300" simplePos="0" relativeHeight="251661312" behindDoc="0" locked="0" layoutInCell="1" allowOverlap="1" wp14:anchorId="0FA82A12" wp14:editId="4162A47E">
            <wp:simplePos x="0" y="0"/>
            <wp:positionH relativeFrom="column">
              <wp:posOffset>0</wp:posOffset>
            </wp:positionH>
            <wp:positionV relativeFrom="paragraph">
              <wp:posOffset>10760</wp:posOffset>
            </wp:positionV>
            <wp:extent cx="1038225" cy="1038225"/>
            <wp:effectExtent l="0" t="0" r="3175" b="3175"/>
            <wp:wrapNone/>
            <wp:docPr id="4" name="Picture 1" descr="Description: Description: Description: ENGLISH DEPT LOGO 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NGLISH DEPT LOGO 3.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709" w:rsidRPr="00B7205F">
        <w:rPr>
          <w:rFonts w:ascii="Cambria" w:eastAsia="Cambria" w:hAnsi="Cambria" w:cs="Times New Roman"/>
          <w:noProof/>
        </w:rPr>
        <mc:AlternateContent>
          <mc:Choice Requires="wps">
            <w:drawing>
              <wp:anchor distT="0" distB="0" distL="114300" distR="114300" simplePos="0" relativeHeight="251659264" behindDoc="0" locked="0" layoutInCell="1" allowOverlap="1" wp14:anchorId="63B3F658" wp14:editId="09FE77D9">
                <wp:simplePos x="0" y="0"/>
                <wp:positionH relativeFrom="column">
                  <wp:posOffset>2266121</wp:posOffset>
                </wp:positionH>
                <wp:positionV relativeFrom="paragraph">
                  <wp:posOffset>-102231</wp:posOffset>
                </wp:positionV>
                <wp:extent cx="3738245" cy="56197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8245" cy="56197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6E2709" w:rsidRPr="00D44CCC" w:rsidRDefault="006E2709" w:rsidP="006542F3">
                            <w:pPr>
                              <w:jc w:val="center"/>
                              <w:rPr>
                                <w:rFonts w:ascii="Times New Roman" w:hAnsi="Times New Roman"/>
                                <w:b/>
                                <w:i/>
                                <w:color w:val="663300"/>
                                <w:sz w:val="36"/>
                                <w:szCs w:val="36"/>
                              </w:rPr>
                            </w:pPr>
                            <w:r w:rsidRPr="00D44CCC">
                              <w:rPr>
                                <w:rFonts w:ascii="Times New Roman" w:hAnsi="Times New Roman"/>
                                <w:b/>
                                <w:i/>
                                <w:color w:val="663300"/>
                                <w:sz w:val="36"/>
                                <w:szCs w:val="36"/>
                              </w:rPr>
                              <w:t>Where excellence becomes tradition</w:t>
                            </w:r>
                          </w:p>
                          <w:p w:rsidR="006E2709" w:rsidRPr="00C95862" w:rsidRDefault="006E2709" w:rsidP="006542F3">
                            <w:pPr>
                              <w:jc w:val="center"/>
                              <w:rPr>
                                <w:rFonts w:ascii="Times New Roman" w:hAnsi="Times New Roman"/>
                                <w:b/>
                                <w:i/>
                                <w:color w:val="663300"/>
                                <w:sz w:val="20"/>
                                <w:szCs w:val="20"/>
                              </w:rPr>
                            </w:pPr>
                            <w:r>
                              <w:rPr>
                                <w:rFonts w:ascii="Times New Roman" w:hAnsi="Times New Roman"/>
                                <w:b/>
                                <w:i/>
                                <w:color w:val="663300"/>
                                <w:sz w:val="20"/>
                                <w:szCs w:val="20"/>
                              </w:rPr>
                              <w:t>503 Lake Street, Brooklyn, NY 11223</w:t>
                            </w:r>
                            <w:r w:rsidRPr="00C95862">
                              <w:rPr>
                                <w:rFonts w:ascii="Times New Roman" w:hAnsi="Times New Roman"/>
                                <w:b/>
                                <w:i/>
                                <w:color w:val="663300"/>
                                <w:sz w:val="20"/>
                                <w:szCs w:val="20"/>
                              </w:rPr>
                              <w:t>, Tel. (718) 333-0300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B3F658" id="_x0000_t202" coordsize="21600,21600" o:spt="202" path="m,l,21600r21600,l21600,xe">
                <v:stroke joinstyle="miter"/>
                <v:path gradientshapeok="t" o:connecttype="rect"/>
              </v:shapetype>
              <v:shape id="Text Box 2" o:spid="_x0000_s1026" type="#_x0000_t202" style="position:absolute;margin-left:178.45pt;margin-top:-8.05pt;width:294.35pt;height:44.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" stroked="f">
                <v:textbox style="mso-fit-shape-to-text:t">
                  <w:txbxContent>
                    <w:p w:rsidR="006E2709" w:rsidRPr="00D44CCC" w:rsidRDefault="006E2709" w:rsidP="006542F3">
                      <w:pPr>
                        <w:jc w:val="center"/>
                        <w:rPr>
                          <w:rFonts w:ascii="Times New Roman" w:hAnsi="Times New Roman"/>
                          <w:b/>
                          <w:i/>
                          <w:color w:val="663300"/>
                          <w:sz w:val="36"/>
                          <w:szCs w:val="36"/>
                        </w:rPr>
                      </w:pPr>
                      <w:r w:rsidRPr="00D44CCC">
                        <w:rPr>
                          <w:rFonts w:ascii="Times New Roman" w:hAnsi="Times New Roman"/>
                          <w:b/>
                          <w:i/>
                          <w:color w:val="663300"/>
                          <w:sz w:val="36"/>
                          <w:szCs w:val="36"/>
                        </w:rPr>
                        <w:t>Where excellence becomes tradition</w:t>
                      </w:r>
                    </w:p>
                    <w:p w:rsidR="006E2709" w:rsidRPr="00C95862" w:rsidRDefault="006E2709" w:rsidP="006542F3">
                      <w:pPr>
                        <w:jc w:val="center"/>
                        <w:rPr>
                          <w:rFonts w:ascii="Times New Roman" w:hAnsi="Times New Roman"/>
                          <w:b/>
                          <w:i/>
                          <w:color w:val="663300"/>
                          <w:sz w:val="20"/>
                          <w:szCs w:val="20"/>
                        </w:rPr>
                      </w:pPr>
                      <w:r>
                        <w:rPr>
                          <w:rFonts w:ascii="Times New Roman" w:hAnsi="Times New Roman"/>
                          <w:b/>
                          <w:i/>
                          <w:color w:val="663300"/>
                          <w:sz w:val="20"/>
                          <w:szCs w:val="20"/>
                        </w:rPr>
                        <w:t>503 Lake Street, Brooklyn, NY 11223</w:t>
                      </w:r>
                      <w:r w:rsidRPr="00C95862">
                        <w:rPr>
                          <w:rFonts w:ascii="Times New Roman" w:hAnsi="Times New Roman"/>
                          <w:b/>
                          <w:i/>
                          <w:color w:val="663300"/>
                          <w:sz w:val="20"/>
                          <w:szCs w:val="20"/>
                        </w:rPr>
                        <w:t>, Tel. (718) 333-0300</w:t>
                      </w:r>
                    </w:p>
                  </w:txbxContent>
                </v:textbox>
              </v:shape>
            </w:pict>
          </mc:Fallback>
        </mc:AlternateContent>
      </w:r>
    </w:p>
    <w:p w:rsidR="006E2709" w:rsidRDefault="006E2709" w:rsidP="006E2709">
      <w:pPr>
        <w:ind w:left="5040"/>
        <w:rPr>
          <w:sz w:val="24"/>
          <w:szCs w:val="24"/>
        </w:rPr>
      </w:pPr>
    </w:p>
    <w:p w:rsidR="006E2709" w:rsidRDefault="006E2709" w:rsidP="006E2709">
      <w:pPr>
        <w:ind w:left="5040"/>
        <w:rPr>
          <w:sz w:val="24"/>
          <w:szCs w:val="24"/>
        </w:rPr>
      </w:pPr>
    </w:p>
    <w:p w:rsidR="006E2709" w:rsidRDefault="006E2709" w:rsidP="006E2709">
      <w:pPr>
        <w:ind w:left="5040"/>
        <w:rPr>
          <w:sz w:val="24"/>
          <w:szCs w:val="24"/>
        </w:rPr>
      </w:pPr>
    </w:p>
    <w:p w:rsidR="006E2709" w:rsidRDefault="006E2709" w:rsidP="006E2709">
      <w:pPr>
        <w:ind w:left="5040"/>
        <w:rPr>
          <w:sz w:val="24"/>
          <w:szCs w:val="24"/>
        </w:rPr>
      </w:pPr>
    </w:p>
    <w:p w:rsidR="00C13EF6" w:rsidRPr="0039576A" w:rsidRDefault="008D6A47" w:rsidP="006E2709">
      <w:pPr>
        <w:ind w:left="5040"/>
        <w:rPr>
          <w:sz w:val="24"/>
          <w:szCs w:val="24"/>
        </w:rPr>
      </w:pPr>
      <w:r w:rsidRPr="0039576A">
        <w:rPr>
          <w:sz w:val="24"/>
          <w:szCs w:val="24"/>
        </w:rPr>
        <w:t>“TV. If kids are entertained by two letters, imagine the fun they'll have with twenty- six. Open your child's imagination. Open a book.” ~Author Unknown</w:t>
      </w:r>
    </w:p>
    <w:p w:rsidR="00C662F7" w:rsidRDefault="00C662F7" w:rsidP="00C13EF6">
      <w:pPr>
        <w:rPr>
          <w:sz w:val="24"/>
          <w:szCs w:val="24"/>
        </w:rPr>
      </w:pPr>
    </w:p>
    <w:p w:rsidR="00C662F7" w:rsidRDefault="00C662F7" w:rsidP="00C13EF6">
      <w:pPr>
        <w:rPr>
          <w:sz w:val="24"/>
          <w:szCs w:val="24"/>
        </w:rPr>
      </w:pPr>
    </w:p>
    <w:p w:rsidR="00C13EF6" w:rsidRPr="00A65E70" w:rsidRDefault="00C13EF6" w:rsidP="00C13EF6">
      <w:pPr>
        <w:rPr>
          <w:sz w:val="24"/>
          <w:szCs w:val="24"/>
        </w:rPr>
      </w:pPr>
      <w:r w:rsidRPr="00A65E70">
        <w:rPr>
          <w:sz w:val="24"/>
          <w:szCs w:val="24"/>
        </w:rPr>
        <w:t>Dear Parents,</w:t>
      </w:r>
    </w:p>
    <w:p w:rsidR="00C13EF6" w:rsidRPr="00A65E70" w:rsidRDefault="00C13EF6" w:rsidP="00C13EF6">
      <w:pPr>
        <w:rPr>
          <w:sz w:val="24"/>
          <w:szCs w:val="24"/>
        </w:rPr>
      </w:pPr>
    </w:p>
    <w:p w:rsidR="00C13EF6" w:rsidRPr="00A65E70" w:rsidRDefault="007D2F45" w:rsidP="00C13EF6">
      <w:pPr>
        <w:rPr>
          <w:sz w:val="24"/>
          <w:szCs w:val="24"/>
        </w:rPr>
      </w:pPr>
      <w:r>
        <w:rPr>
          <w:sz w:val="24"/>
          <w:szCs w:val="24"/>
        </w:rPr>
        <w:t>L</w:t>
      </w:r>
      <w:r w:rsidR="005B5CC7">
        <w:rPr>
          <w:sz w:val="24"/>
          <w:szCs w:val="24"/>
        </w:rPr>
        <w:t>e</w:t>
      </w:r>
      <w:r>
        <w:rPr>
          <w:sz w:val="24"/>
          <w:szCs w:val="24"/>
        </w:rPr>
        <w:t xml:space="preserve">t me begin by saying </w:t>
      </w:r>
      <w:r w:rsidRPr="0051551A">
        <w:rPr>
          <w:b/>
          <w:bCs/>
          <w:sz w:val="24"/>
          <w:szCs w:val="24"/>
        </w:rPr>
        <w:t>THANK YOU</w:t>
      </w:r>
      <w:r>
        <w:rPr>
          <w:sz w:val="24"/>
          <w:szCs w:val="24"/>
        </w:rPr>
        <w:t xml:space="preserve"> for going above and beyond this </w:t>
      </w:r>
      <w:r w:rsidR="00E114EA">
        <w:rPr>
          <w:sz w:val="24"/>
          <w:szCs w:val="24"/>
        </w:rPr>
        <w:t>school year to enable our childre</w:t>
      </w:r>
      <w:r w:rsidR="00007B4A">
        <w:rPr>
          <w:sz w:val="24"/>
          <w:szCs w:val="24"/>
        </w:rPr>
        <w:t xml:space="preserve">n to read and learn remotely.  We understand that it wasn’t easy for you, </w:t>
      </w:r>
      <w:r w:rsidR="005C3D9F">
        <w:rPr>
          <w:sz w:val="24"/>
          <w:szCs w:val="24"/>
        </w:rPr>
        <w:t>as it wasn’t easy for our children</w:t>
      </w:r>
      <w:r w:rsidR="00E31DCC">
        <w:rPr>
          <w:sz w:val="24"/>
          <w:szCs w:val="24"/>
        </w:rPr>
        <w:t>,</w:t>
      </w:r>
      <w:r w:rsidR="005C3D9F">
        <w:rPr>
          <w:sz w:val="24"/>
          <w:szCs w:val="24"/>
        </w:rPr>
        <w:t xml:space="preserve"> or </w:t>
      </w:r>
      <w:r w:rsidR="006826AE">
        <w:rPr>
          <w:sz w:val="24"/>
          <w:szCs w:val="24"/>
        </w:rPr>
        <w:t>anyone</w:t>
      </w:r>
      <w:r w:rsidR="009D2E47">
        <w:rPr>
          <w:sz w:val="24"/>
          <w:szCs w:val="24"/>
        </w:rPr>
        <w:t xml:space="preserve"> of us</w:t>
      </w:r>
      <w:r w:rsidR="00704937">
        <w:rPr>
          <w:sz w:val="24"/>
          <w:szCs w:val="24"/>
        </w:rPr>
        <w:t>,</w:t>
      </w:r>
      <w:r w:rsidR="009D2E47">
        <w:rPr>
          <w:sz w:val="24"/>
          <w:szCs w:val="24"/>
        </w:rPr>
        <w:t xml:space="preserve"> but </w:t>
      </w:r>
      <w:r w:rsidR="009D2E47" w:rsidRPr="00CC388F">
        <w:rPr>
          <w:b/>
          <w:bCs/>
          <w:sz w:val="24"/>
          <w:szCs w:val="24"/>
        </w:rPr>
        <w:t>WE DID IT</w:t>
      </w:r>
      <w:r w:rsidR="00CC388F" w:rsidRPr="00CC388F">
        <w:rPr>
          <w:sz w:val="24"/>
          <w:szCs w:val="24"/>
        </w:rPr>
        <w:t>,</w:t>
      </w:r>
      <w:r w:rsidR="009D2E47">
        <w:rPr>
          <w:sz w:val="24"/>
          <w:szCs w:val="24"/>
        </w:rPr>
        <w:t xml:space="preserve"> </w:t>
      </w:r>
      <w:r w:rsidR="00653433">
        <w:rPr>
          <w:sz w:val="24"/>
          <w:szCs w:val="24"/>
        </w:rPr>
        <w:t xml:space="preserve">and it </w:t>
      </w:r>
      <w:r w:rsidR="00ED2395">
        <w:rPr>
          <w:sz w:val="24"/>
          <w:szCs w:val="24"/>
        </w:rPr>
        <w:t>wouldn’t</w:t>
      </w:r>
      <w:r w:rsidR="00653433">
        <w:rPr>
          <w:sz w:val="24"/>
          <w:szCs w:val="24"/>
        </w:rPr>
        <w:t xml:space="preserve"> be possible without you</w:t>
      </w:r>
      <w:r w:rsidR="000877E2">
        <w:rPr>
          <w:sz w:val="24"/>
          <w:szCs w:val="24"/>
        </w:rPr>
        <w:t>r</w:t>
      </w:r>
      <w:r w:rsidR="00653433">
        <w:rPr>
          <w:sz w:val="24"/>
          <w:szCs w:val="24"/>
        </w:rPr>
        <w:t xml:space="preserve"> help, support, and</w:t>
      </w:r>
      <w:r w:rsidR="00ED2395">
        <w:rPr>
          <w:sz w:val="24"/>
          <w:szCs w:val="24"/>
        </w:rPr>
        <w:t xml:space="preserve"> patience.  </w:t>
      </w:r>
      <w:r w:rsidR="00C13EF6" w:rsidRPr="00A65E70">
        <w:rPr>
          <w:sz w:val="24"/>
          <w:szCs w:val="24"/>
        </w:rPr>
        <w:t>As you know, the summer months are upon us</w:t>
      </w:r>
      <w:r w:rsidR="00EE12F8">
        <w:rPr>
          <w:sz w:val="24"/>
          <w:szCs w:val="24"/>
        </w:rPr>
        <w:t>,</w:t>
      </w:r>
      <w:r w:rsidR="00C13EF6" w:rsidRPr="00A65E70">
        <w:rPr>
          <w:sz w:val="24"/>
          <w:szCs w:val="24"/>
        </w:rPr>
        <w:t xml:space="preserve"> and while we are all looking forward to the warm, relaxing summer days, we need to ensure that our students are doing their best to retain the reading skills they acquired in the course of this school year.</w:t>
      </w:r>
    </w:p>
    <w:p w:rsidR="00020F74" w:rsidRDefault="00C13EF6" w:rsidP="00C13EF6">
      <w:pPr>
        <w:rPr>
          <w:sz w:val="24"/>
          <w:szCs w:val="24"/>
        </w:rPr>
      </w:pPr>
      <w:r w:rsidRPr="00A65E70">
        <w:rPr>
          <w:sz w:val="24"/>
          <w:szCs w:val="24"/>
        </w:rPr>
        <w:t xml:space="preserve">To ensure a smooth transition into the next school year and to avoid the inevitable summer slide, </w:t>
      </w:r>
      <w:r w:rsidR="00707019">
        <w:rPr>
          <w:sz w:val="24"/>
          <w:szCs w:val="24"/>
        </w:rPr>
        <w:t>we</w:t>
      </w:r>
      <w:r w:rsidR="00AF0159">
        <w:rPr>
          <w:sz w:val="24"/>
          <w:szCs w:val="24"/>
        </w:rPr>
        <w:t xml:space="preserve"> introduce </w:t>
      </w:r>
      <w:r w:rsidR="00AF0159" w:rsidRPr="00AF0159">
        <w:rPr>
          <w:b/>
          <w:bCs/>
          <w:sz w:val="28"/>
          <w:szCs w:val="28"/>
        </w:rPr>
        <w:t>Epic Free</w:t>
      </w:r>
      <w:r w:rsidR="00AF0159">
        <w:rPr>
          <w:sz w:val="24"/>
          <w:szCs w:val="24"/>
        </w:rPr>
        <w:t xml:space="preserve">.  </w:t>
      </w:r>
      <w:r w:rsidR="0088110C">
        <w:rPr>
          <w:sz w:val="24"/>
          <w:szCs w:val="24"/>
        </w:rPr>
        <w:t>Starting July 1, all</w:t>
      </w:r>
      <w:r w:rsidR="00AF256A">
        <w:rPr>
          <w:sz w:val="24"/>
          <w:szCs w:val="24"/>
        </w:rPr>
        <w:t xml:space="preserve"> fa</w:t>
      </w:r>
      <w:r w:rsidR="00737F4C">
        <w:rPr>
          <w:sz w:val="24"/>
          <w:szCs w:val="24"/>
        </w:rPr>
        <w:t>milies who</w:t>
      </w:r>
      <w:r w:rsidR="0063215F">
        <w:rPr>
          <w:sz w:val="24"/>
          <w:szCs w:val="24"/>
        </w:rPr>
        <w:t xml:space="preserve"> already</w:t>
      </w:r>
      <w:r w:rsidR="00737F4C">
        <w:rPr>
          <w:sz w:val="24"/>
          <w:szCs w:val="24"/>
        </w:rPr>
        <w:t xml:space="preserve"> signed up for Remote Student</w:t>
      </w:r>
      <w:r w:rsidR="004606D4">
        <w:rPr>
          <w:sz w:val="24"/>
          <w:szCs w:val="24"/>
        </w:rPr>
        <w:t xml:space="preserve"> Access will be able to enjoy a brand new service, </w:t>
      </w:r>
      <w:r w:rsidR="004606D4" w:rsidRPr="0088110C">
        <w:rPr>
          <w:b/>
          <w:bCs/>
          <w:sz w:val="28"/>
          <w:szCs w:val="28"/>
        </w:rPr>
        <w:t>Epic F</w:t>
      </w:r>
      <w:r w:rsidR="0088110C" w:rsidRPr="0088110C">
        <w:rPr>
          <w:b/>
          <w:bCs/>
          <w:sz w:val="28"/>
          <w:szCs w:val="28"/>
        </w:rPr>
        <w:t>ree</w:t>
      </w:r>
      <w:r w:rsidR="0088110C">
        <w:rPr>
          <w:sz w:val="24"/>
          <w:szCs w:val="24"/>
        </w:rPr>
        <w:t xml:space="preserve">.  </w:t>
      </w:r>
      <w:r w:rsidR="00EB4573">
        <w:rPr>
          <w:sz w:val="24"/>
          <w:szCs w:val="24"/>
        </w:rPr>
        <w:t>If you</w:t>
      </w:r>
      <w:r w:rsidR="007F5762">
        <w:rPr>
          <w:sz w:val="24"/>
          <w:szCs w:val="24"/>
        </w:rPr>
        <w:t xml:space="preserve"> haven’t signed up yet, you have until June 29, 202</w:t>
      </w:r>
      <w:r w:rsidR="00D31F61">
        <w:rPr>
          <w:sz w:val="24"/>
          <w:szCs w:val="24"/>
        </w:rPr>
        <w:t>0</w:t>
      </w:r>
      <w:r w:rsidR="00141184">
        <w:rPr>
          <w:sz w:val="24"/>
          <w:szCs w:val="24"/>
        </w:rPr>
        <w:t>,</w:t>
      </w:r>
      <w:r w:rsidR="00D31F61">
        <w:rPr>
          <w:sz w:val="24"/>
          <w:szCs w:val="24"/>
        </w:rPr>
        <w:t xml:space="preserve"> to do so.  If</w:t>
      </w:r>
      <w:r w:rsidR="00D530DB">
        <w:rPr>
          <w:sz w:val="24"/>
          <w:szCs w:val="24"/>
        </w:rPr>
        <w:t>,</w:t>
      </w:r>
      <w:r w:rsidR="00D31F61">
        <w:rPr>
          <w:sz w:val="24"/>
          <w:szCs w:val="24"/>
        </w:rPr>
        <w:t xml:space="preserve"> for whatever reason</w:t>
      </w:r>
      <w:r w:rsidR="00D530DB">
        <w:rPr>
          <w:sz w:val="24"/>
          <w:szCs w:val="24"/>
        </w:rPr>
        <w:t>,</w:t>
      </w:r>
      <w:r w:rsidR="00D31F61">
        <w:rPr>
          <w:sz w:val="24"/>
          <w:szCs w:val="24"/>
        </w:rPr>
        <w:t xml:space="preserve"> you can’t find the initial invite from you</w:t>
      </w:r>
      <w:r w:rsidR="00D530DB">
        <w:rPr>
          <w:sz w:val="24"/>
          <w:szCs w:val="24"/>
        </w:rPr>
        <w:t>r</w:t>
      </w:r>
      <w:r w:rsidR="00D31F61">
        <w:rPr>
          <w:sz w:val="24"/>
          <w:szCs w:val="24"/>
        </w:rPr>
        <w:t xml:space="preserve"> En</w:t>
      </w:r>
      <w:r w:rsidR="00796A4B">
        <w:rPr>
          <w:sz w:val="24"/>
          <w:szCs w:val="24"/>
        </w:rPr>
        <w:t>glish Teacher, please, reach out to her/him</w:t>
      </w:r>
      <w:r w:rsidR="00C61A9A">
        <w:rPr>
          <w:sz w:val="24"/>
          <w:szCs w:val="24"/>
        </w:rPr>
        <w:t xml:space="preserve"> via email</w:t>
      </w:r>
      <w:r w:rsidR="00796A4B">
        <w:rPr>
          <w:sz w:val="24"/>
          <w:szCs w:val="24"/>
        </w:rPr>
        <w:t xml:space="preserve"> ASAP so she/he can send you a new invi</w:t>
      </w:r>
      <w:r w:rsidR="00804A59">
        <w:rPr>
          <w:sz w:val="24"/>
          <w:szCs w:val="24"/>
        </w:rPr>
        <w:t xml:space="preserve">tation.  </w:t>
      </w:r>
    </w:p>
    <w:p w:rsidR="005A127B" w:rsidRDefault="005A127B" w:rsidP="00C13EF6">
      <w:pPr>
        <w:rPr>
          <w:sz w:val="24"/>
          <w:szCs w:val="24"/>
        </w:rPr>
      </w:pPr>
    </w:p>
    <w:p w:rsidR="005A127B" w:rsidRDefault="005A127B" w:rsidP="00C13EF6">
      <w:pPr>
        <w:rPr>
          <w:sz w:val="24"/>
          <w:szCs w:val="24"/>
        </w:rPr>
      </w:pPr>
      <w:r w:rsidRPr="00F07043">
        <w:rPr>
          <w:b/>
          <w:bCs/>
          <w:sz w:val="28"/>
          <w:szCs w:val="28"/>
        </w:rPr>
        <w:t>Free Epic</w:t>
      </w:r>
      <w:r>
        <w:rPr>
          <w:sz w:val="24"/>
          <w:szCs w:val="24"/>
        </w:rPr>
        <w:t xml:space="preserve"> will include:</w:t>
      </w:r>
    </w:p>
    <w:p w:rsidR="005A127B" w:rsidRDefault="005A127B" w:rsidP="005A127B">
      <w:pPr>
        <w:pStyle w:val="ListParagraph"/>
        <w:numPr>
          <w:ilvl w:val="0"/>
          <w:numId w:val="1"/>
        </w:numPr>
        <w:rPr>
          <w:sz w:val="24"/>
          <w:szCs w:val="24"/>
        </w:rPr>
      </w:pPr>
      <w:r>
        <w:rPr>
          <w:sz w:val="24"/>
          <w:szCs w:val="24"/>
        </w:rPr>
        <w:t>2</w:t>
      </w:r>
      <w:r w:rsidR="00F36B0F">
        <w:rPr>
          <w:sz w:val="24"/>
          <w:szCs w:val="24"/>
        </w:rPr>
        <w:t xml:space="preserve"> hours of weekly free reading per student (time r</w:t>
      </w:r>
      <w:r w:rsidR="00A077BD">
        <w:rPr>
          <w:sz w:val="24"/>
          <w:szCs w:val="24"/>
        </w:rPr>
        <w:t>esets every Monday)</w:t>
      </w:r>
    </w:p>
    <w:p w:rsidR="00A077BD" w:rsidRDefault="00A077BD" w:rsidP="005A127B">
      <w:pPr>
        <w:pStyle w:val="ListParagraph"/>
        <w:numPr>
          <w:ilvl w:val="0"/>
          <w:numId w:val="1"/>
        </w:numPr>
        <w:rPr>
          <w:sz w:val="24"/>
          <w:szCs w:val="24"/>
        </w:rPr>
      </w:pPr>
      <w:r>
        <w:rPr>
          <w:sz w:val="24"/>
          <w:szCs w:val="24"/>
        </w:rPr>
        <w:t>A limited selection of high-quality</w:t>
      </w:r>
      <w:r w:rsidR="00CE05E4">
        <w:rPr>
          <w:sz w:val="24"/>
          <w:szCs w:val="24"/>
        </w:rPr>
        <w:t xml:space="preserve"> educational books, both fiction and nonfiction</w:t>
      </w:r>
      <w:r w:rsidR="00240EC0">
        <w:rPr>
          <w:sz w:val="24"/>
          <w:szCs w:val="24"/>
        </w:rPr>
        <w:t xml:space="preserve"> (including Read-To-Me books)</w:t>
      </w:r>
    </w:p>
    <w:p w:rsidR="00FB5555" w:rsidRDefault="00FB5555" w:rsidP="005E27B9">
      <w:pPr>
        <w:rPr>
          <w:sz w:val="24"/>
          <w:szCs w:val="24"/>
        </w:rPr>
      </w:pPr>
    </w:p>
    <w:p w:rsidR="005E27B9" w:rsidRPr="005E27B9" w:rsidRDefault="005E27B9" w:rsidP="005E27B9">
      <w:pPr>
        <w:rPr>
          <w:sz w:val="24"/>
          <w:szCs w:val="24"/>
        </w:rPr>
      </w:pPr>
      <w:r>
        <w:rPr>
          <w:sz w:val="24"/>
          <w:szCs w:val="24"/>
        </w:rPr>
        <w:t>Those students that are</w:t>
      </w:r>
      <w:r w:rsidR="007A391B">
        <w:rPr>
          <w:sz w:val="24"/>
          <w:szCs w:val="24"/>
        </w:rPr>
        <w:t xml:space="preserve"> already using Remote Student Access, there will be no change</w:t>
      </w:r>
      <w:r w:rsidR="002A40F6">
        <w:rPr>
          <w:sz w:val="24"/>
          <w:szCs w:val="24"/>
        </w:rPr>
        <w:t xml:space="preserve"> to how they log in today.  Parents should visit </w:t>
      </w:r>
      <w:r w:rsidR="002A40F6" w:rsidRPr="00533871">
        <w:rPr>
          <w:b/>
          <w:bCs/>
          <w:color w:val="4472C4" w:themeColor="accent1"/>
          <w:sz w:val="24"/>
          <w:szCs w:val="24"/>
          <w:u w:val="single"/>
        </w:rPr>
        <w:t>getepic.com</w:t>
      </w:r>
      <w:r w:rsidR="00E2145F" w:rsidRPr="00533871">
        <w:rPr>
          <w:b/>
          <w:bCs/>
          <w:color w:val="4472C4" w:themeColor="accent1"/>
          <w:sz w:val="24"/>
          <w:szCs w:val="24"/>
          <w:u w:val="single"/>
        </w:rPr>
        <w:t>/sign-in</w:t>
      </w:r>
      <w:r w:rsidR="00E2145F">
        <w:rPr>
          <w:sz w:val="24"/>
          <w:szCs w:val="24"/>
        </w:rPr>
        <w:t xml:space="preserve"> and</w:t>
      </w:r>
      <w:r w:rsidR="008259CB">
        <w:rPr>
          <w:sz w:val="24"/>
          <w:szCs w:val="24"/>
        </w:rPr>
        <w:t xml:space="preserve"> enter </w:t>
      </w:r>
      <w:r w:rsidR="00601FAC">
        <w:rPr>
          <w:sz w:val="24"/>
          <w:szCs w:val="24"/>
        </w:rPr>
        <w:t>the same parent email and password that was used to set up their Parent a</w:t>
      </w:r>
      <w:r w:rsidR="00361662">
        <w:rPr>
          <w:sz w:val="24"/>
          <w:szCs w:val="24"/>
        </w:rPr>
        <w:t>ccounts.</w:t>
      </w:r>
    </w:p>
    <w:p w:rsidR="00020F74" w:rsidRDefault="00020F74" w:rsidP="00C13EF6">
      <w:pPr>
        <w:rPr>
          <w:sz w:val="24"/>
          <w:szCs w:val="24"/>
        </w:rPr>
      </w:pPr>
    </w:p>
    <w:p w:rsidR="00020F74" w:rsidRDefault="00966F41" w:rsidP="00C13EF6">
      <w:pPr>
        <w:rPr>
          <w:sz w:val="24"/>
          <w:szCs w:val="24"/>
        </w:rPr>
      </w:pPr>
      <w:r>
        <w:rPr>
          <w:sz w:val="24"/>
          <w:szCs w:val="24"/>
        </w:rPr>
        <w:t xml:space="preserve">In addition to the free </w:t>
      </w:r>
      <w:r w:rsidRPr="00AF0159">
        <w:rPr>
          <w:b/>
          <w:bCs/>
          <w:sz w:val="28"/>
          <w:szCs w:val="28"/>
        </w:rPr>
        <w:t>Epic</w:t>
      </w:r>
      <w:r w:rsidR="006919AB" w:rsidRPr="00AF0159">
        <w:rPr>
          <w:b/>
          <w:bCs/>
          <w:sz w:val="28"/>
          <w:szCs w:val="28"/>
        </w:rPr>
        <w:t xml:space="preserve"> Free</w:t>
      </w:r>
      <w:r w:rsidR="006919AB">
        <w:rPr>
          <w:sz w:val="24"/>
          <w:szCs w:val="24"/>
        </w:rPr>
        <w:t xml:space="preserve">, </w:t>
      </w:r>
      <w:r w:rsidR="00C13EF6" w:rsidRPr="00A65E70">
        <w:rPr>
          <w:sz w:val="24"/>
          <w:szCs w:val="24"/>
        </w:rPr>
        <w:t xml:space="preserve">please find the suggested summer reading lists below. </w:t>
      </w:r>
      <w:r w:rsidR="004D2626">
        <w:rPr>
          <w:sz w:val="24"/>
          <w:szCs w:val="24"/>
        </w:rPr>
        <w:t xml:space="preserve"> </w:t>
      </w:r>
    </w:p>
    <w:p w:rsidR="006919AB" w:rsidRPr="00A65E70" w:rsidRDefault="00C13EF6" w:rsidP="00C13EF6">
      <w:pPr>
        <w:rPr>
          <w:sz w:val="24"/>
          <w:szCs w:val="24"/>
        </w:rPr>
      </w:pPr>
      <w:r w:rsidRPr="00A65E70">
        <w:rPr>
          <w:sz w:val="24"/>
          <w:szCs w:val="24"/>
        </w:rPr>
        <w:t>The Big Apple Academy’s English Language Arts curriculum is fully aligned to the Common Core curriculum</w:t>
      </w:r>
      <w:r w:rsidR="00AE7F02">
        <w:rPr>
          <w:sz w:val="24"/>
          <w:szCs w:val="24"/>
        </w:rPr>
        <w:t>,</w:t>
      </w:r>
      <w:r w:rsidRPr="00A65E70">
        <w:rPr>
          <w:sz w:val="24"/>
          <w:szCs w:val="24"/>
        </w:rPr>
        <w:t xml:space="preserve"> and adhering to the following reading list will facilitate your child’s continued transition to these standards.</w:t>
      </w:r>
      <w:r w:rsidR="00F269AD">
        <w:rPr>
          <w:sz w:val="24"/>
          <w:szCs w:val="24"/>
        </w:rPr>
        <w:t xml:space="preserve"> </w:t>
      </w:r>
      <w:r w:rsidR="006165F7">
        <w:rPr>
          <w:sz w:val="24"/>
          <w:szCs w:val="24"/>
        </w:rPr>
        <w:t xml:space="preserve"> </w:t>
      </w:r>
      <w:r w:rsidR="0099673D">
        <w:rPr>
          <w:sz w:val="24"/>
          <w:szCs w:val="24"/>
        </w:rPr>
        <w:t>Pl</w:t>
      </w:r>
      <w:r w:rsidR="00F80D4D">
        <w:rPr>
          <w:sz w:val="24"/>
          <w:szCs w:val="24"/>
        </w:rPr>
        <w:t xml:space="preserve">ease note that it is </w:t>
      </w:r>
      <w:r w:rsidR="00CA419A">
        <w:rPr>
          <w:sz w:val="24"/>
          <w:szCs w:val="24"/>
        </w:rPr>
        <w:t>im</w:t>
      </w:r>
      <w:r w:rsidR="005D1459">
        <w:rPr>
          <w:sz w:val="24"/>
          <w:szCs w:val="24"/>
        </w:rPr>
        <w:t>perative</w:t>
      </w:r>
      <w:r w:rsidR="00F80D4D">
        <w:rPr>
          <w:sz w:val="24"/>
          <w:szCs w:val="24"/>
        </w:rPr>
        <w:t xml:space="preserve"> that our ch</w:t>
      </w:r>
      <w:r w:rsidR="008A24F6">
        <w:rPr>
          <w:sz w:val="24"/>
          <w:szCs w:val="24"/>
        </w:rPr>
        <w:t xml:space="preserve">ildren enjoy reading; therefore, if </w:t>
      </w:r>
      <w:r w:rsidR="0053031E">
        <w:rPr>
          <w:sz w:val="24"/>
          <w:szCs w:val="24"/>
        </w:rPr>
        <w:t xml:space="preserve">the books from Epic Free or the suggested </w:t>
      </w:r>
      <w:r w:rsidR="00795C3C">
        <w:rPr>
          <w:sz w:val="24"/>
          <w:szCs w:val="24"/>
        </w:rPr>
        <w:t>list is not to your child’s liking or if he or she chooses to read f</w:t>
      </w:r>
      <w:r w:rsidR="00C43322">
        <w:rPr>
          <w:sz w:val="24"/>
          <w:szCs w:val="24"/>
        </w:rPr>
        <w:t xml:space="preserve">rom the home library or from another </w:t>
      </w:r>
      <w:r w:rsidR="00350BF4">
        <w:rPr>
          <w:sz w:val="24"/>
          <w:szCs w:val="24"/>
        </w:rPr>
        <w:t xml:space="preserve">educational reading platform </w:t>
      </w:r>
      <w:r w:rsidR="0005496E">
        <w:rPr>
          <w:sz w:val="24"/>
          <w:szCs w:val="24"/>
        </w:rPr>
        <w:t>that i</w:t>
      </w:r>
      <w:r w:rsidR="00E06C56">
        <w:rPr>
          <w:sz w:val="24"/>
          <w:szCs w:val="24"/>
        </w:rPr>
        <w:t>s</w:t>
      </w:r>
      <w:r w:rsidR="0005496E">
        <w:rPr>
          <w:sz w:val="24"/>
          <w:szCs w:val="24"/>
        </w:rPr>
        <w:t xml:space="preserve"> absolutely fine. </w:t>
      </w:r>
      <w:r w:rsidR="00CC7198">
        <w:rPr>
          <w:sz w:val="24"/>
          <w:szCs w:val="24"/>
        </w:rPr>
        <w:t xml:space="preserve"> </w:t>
      </w:r>
      <w:r w:rsidR="008A24F6">
        <w:rPr>
          <w:sz w:val="24"/>
          <w:szCs w:val="24"/>
        </w:rPr>
        <w:t xml:space="preserve"> </w:t>
      </w:r>
      <w:r w:rsidR="00CC7198">
        <w:rPr>
          <w:sz w:val="24"/>
          <w:szCs w:val="24"/>
        </w:rPr>
        <w:t>The goal is to have our ch</w:t>
      </w:r>
      <w:r w:rsidR="003C5AB5">
        <w:rPr>
          <w:sz w:val="24"/>
          <w:szCs w:val="24"/>
        </w:rPr>
        <w:t>ildren read as much as possible and to learn to love and enjoy reading.</w:t>
      </w:r>
    </w:p>
    <w:p w:rsidR="00C13EF6" w:rsidRPr="005F5514" w:rsidRDefault="00C13EF6" w:rsidP="00C13EF6">
      <w:pPr>
        <w:rPr>
          <w:b/>
          <w:bCs/>
          <w:sz w:val="28"/>
          <w:szCs w:val="28"/>
        </w:rPr>
      </w:pPr>
      <w:r w:rsidRPr="00A65E70">
        <w:rPr>
          <w:sz w:val="24"/>
          <w:szCs w:val="24"/>
        </w:rPr>
        <w:lastRenderedPageBreak/>
        <w:t xml:space="preserve">Please note that we are not specifying how many books should be read because we know that the more your child will read this summer, the greater will be his/her success in the next school year. </w:t>
      </w:r>
      <w:r w:rsidR="00926589">
        <w:rPr>
          <w:sz w:val="24"/>
          <w:szCs w:val="24"/>
        </w:rPr>
        <w:t>However, we do suggest that each student has to have no less tha</w:t>
      </w:r>
      <w:r w:rsidR="00A14077">
        <w:rPr>
          <w:sz w:val="24"/>
          <w:szCs w:val="24"/>
        </w:rPr>
        <w:t xml:space="preserve">n </w:t>
      </w:r>
      <w:r w:rsidR="008658D7">
        <w:rPr>
          <w:sz w:val="24"/>
          <w:szCs w:val="24"/>
        </w:rPr>
        <w:t>40 logged entries during the two months of summer vacation.</w:t>
      </w:r>
      <w:r w:rsidR="001C04F3">
        <w:rPr>
          <w:sz w:val="24"/>
          <w:szCs w:val="24"/>
        </w:rPr>
        <w:t xml:space="preserve"> </w:t>
      </w:r>
      <w:r w:rsidR="008658D7">
        <w:rPr>
          <w:sz w:val="24"/>
          <w:szCs w:val="24"/>
        </w:rPr>
        <w:t xml:space="preserve"> </w:t>
      </w:r>
      <w:r w:rsidRPr="00A65E70">
        <w:rPr>
          <w:sz w:val="24"/>
          <w:szCs w:val="24"/>
        </w:rPr>
        <w:t xml:space="preserve">Therefore, we ask you to help us and encourage your child to </w:t>
      </w:r>
      <w:r w:rsidR="006B047F">
        <w:rPr>
          <w:sz w:val="24"/>
          <w:szCs w:val="24"/>
        </w:rPr>
        <w:t>read</w:t>
      </w:r>
      <w:r w:rsidR="00135B78">
        <w:rPr>
          <w:sz w:val="24"/>
          <w:szCs w:val="24"/>
        </w:rPr>
        <w:t xml:space="preserve"> </w:t>
      </w:r>
      <w:r w:rsidR="001C04F3">
        <w:rPr>
          <w:sz w:val="24"/>
          <w:szCs w:val="24"/>
        </w:rPr>
        <w:t>as much as possible</w:t>
      </w:r>
      <w:r w:rsidRPr="00A65E70">
        <w:rPr>
          <w:sz w:val="24"/>
          <w:szCs w:val="24"/>
        </w:rPr>
        <w:t xml:space="preserve">. </w:t>
      </w:r>
      <w:r w:rsidR="00135B78">
        <w:rPr>
          <w:sz w:val="24"/>
          <w:szCs w:val="24"/>
        </w:rPr>
        <w:t xml:space="preserve"> </w:t>
      </w:r>
      <w:r w:rsidRPr="00A65E70">
        <w:rPr>
          <w:sz w:val="24"/>
          <w:szCs w:val="24"/>
        </w:rPr>
        <w:t>Attached to this letter, you will find a READING LOG, which MUST be maintained on a daily basis. For every day that your child reads, a log entry must be made to designate the specific number of pages your child read</w:t>
      </w:r>
      <w:r w:rsidR="00AA4F02">
        <w:rPr>
          <w:sz w:val="24"/>
          <w:szCs w:val="24"/>
        </w:rPr>
        <w:t>s</w:t>
      </w:r>
      <w:r w:rsidRPr="00A65E70">
        <w:rPr>
          <w:sz w:val="24"/>
          <w:szCs w:val="24"/>
        </w:rPr>
        <w:t xml:space="preserve"> on any certain day. Logging in a book after it had been completed, does not show us the progress and pace at which your child read. </w:t>
      </w:r>
      <w:r w:rsidRPr="005F5514">
        <w:rPr>
          <w:b/>
          <w:bCs/>
          <w:sz w:val="28"/>
          <w:szCs w:val="28"/>
        </w:rPr>
        <w:t>Your child will be required to submit his/her reading l</w:t>
      </w:r>
      <w:r w:rsidR="005C4E8D">
        <w:rPr>
          <w:b/>
          <w:bCs/>
          <w:sz w:val="28"/>
          <w:szCs w:val="28"/>
        </w:rPr>
        <w:t>og</w:t>
      </w:r>
      <w:r w:rsidRPr="005F5514">
        <w:rPr>
          <w:b/>
          <w:bCs/>
          <w:sz w:val="28"/>
          <w:szCs w:val="28"/>
        </w:rPr>
        <w:t xml:space="preserve"> </w:t>
      </w:r>
      <w:r w:rsidR="005C4E8D">
        <w:rPr>
          <w:b/>
          <w:bCs/>
          <w:sz w:val="28"/>
          <w:szCs w:val="28"/>
        </w:rPr>
        <w:t>on</w:t>
      </w:r>
      <w:r w:rsidRPr="005F5514">
        <w:rPr>
          <w:b/>
          <w:bCs/>
          <w:sz w:val="28"/>
          <w:szCs w:val="28"/>
        </w:rPr>
        <w:t xml:space="preserve"> the </w:t>
      </w:r>
      <w:r w:rsidR="00E80BA7">
        <w:rPr>
          <w:b/>
          <w:bCs/>
          <w:sz w:val="28"/>
          <w:szCs w:val="28"/>
        </w:rPr>
        <w:t xml:space="preserve">first day of </w:t>
      </w:r>
      <w:r w:rsidRPr="005F5514">
        <w:rPr>
          <w:b/>
          <w:bCs/>
          <w:sz w:val="28"/>
          <w:szCs w:val="28"/>
        </w:rPr>
        <w:t>school</w:t>
      </w:r>
      <w:r w:rsidR="001C2155">
        <w:rPr>
          <w:b/>
          <w:bCs/>
          <w:sz w:val="28"/>
          <w:szCs w:val="28"/>
        </w:rPr>
        <w:t xml:space="preserve">, and that is going to make </w:t>
      </w:r>
      <w:r w:rsidR="008A47A1">
        <w:rPr>
          <w:b/>
          <w:bCs/>
          <w:sz w:val="28"/>
          <w:szCs w:val="28"/>
        </w:rPr>
        <w:t>10</w:t>
      </w:r>
      <w:r w:rsidR="001C2155">
        <w:rPr>
          <w:b/>
          <w:bCs/>
          <w:sz w:val="28"/>
          <w:szCs w:val="28"/>
        </w:rPr>
        <w:t>% o</w:t>
      </w:r>
      <w:r w:rsidR="00B32397">
        <w:rPr>
          <w:b/>
          <w:bCs/>
          <w:sz w:val="28"/>
          <w:szCs w:val="28"/>
        </w:rPr>
        <w:t>f your child’s 1</w:t>
      </w:r>
      <w:r w:rsidR="00B32397" w:rsidRPr="00B32397">
        <w:rPr>
          <w:b/>
          <w:bCs/>
          <w:sz w:val="28"/>
          <w:szCs w:val="28"/>
          <w:vertAlign w:val="superscript"/>
        </w:rPr>
        <w:t>st</w:t>
      </w:r>
      <w:r w:rsidR="00B32397">
        <w:rPr>
          <w:b/>
          <w:bCs/>
          <w:sz w:val="28"/>
          <w:szCs w:val="28"/>
        </w:rPr>
        <w:t xml:space="preserve"> Term grade. </w:t>
      </w:r>
    </w:p>
    <w:p w:rsidR="00C13EF6" w:rsidRPr="00A65E70" w:rsidRDefault="00C13EF6" w:rsidP="00C13EF6">
      <w:pPr>
        <w:rPr>
          <w:sz w:val="24"/>
          <w:szCs w:val="24"/>
        </w:rPr>
      </w:pPr>
    </w:p>
    <w:p w:rsidR="005F5514" w:rsidRDefault="00C13EF6" w:rsidP="00C13EF6">
      <w:pPr>
        <w:rPr>
          <w:sz w:val="24"/>
          <w:szCs w:val="24"/>
        </w:rPr>
      </w:pPr>
      <w:r w:rsidRPr="00A65E70">
        <w:rPr>
          <w:sz w:val="24"/>
          <w:szCs w:val="24"/>
        </w:rPr>
        <w:t xml:space="preserve">Have a happy and healthy and relaxing summer! </w:t>
      </w:r>
    </w:p>
    <w:p w:rsidR="005F5514" w:rsidRDefault="005F5514" w:rsidP="00C13EF6">
      <w:pPr>
        <w:rPr>
          <w:sz w:val="24"/>
          <w:szCs w:val="24"/>
        </w:rPr>
      </w:pPr>
    </w:p>
    <w:p w:rsidR="00C13EF6" w:rsidRDefault="00C13EF6" w:rsidP="00C13EF6">
      <w:pPr>
        <w:rPr>
          <w:sz w:val="24"/>
          <w:szCs w:val="24"/>
        </w:rPr>
      </w:pPr>
      <w:r w:rsidRPr="00A65E70">
        <w:rPr>
          <w:sz w:val="24"/>
          <w:szCs w:val="24"/>
        </w:rPr>
        <w:t>Happy readings!</w:t>
      </w:r>
    </w:p>
    <w:p w:rsidR="00045C67" w:rsidRPr="00A65E70" w:rsidRDefault="00045C67" w:rsidP="00C13EF6">
      <w:pPr>
        <w:rPr>
          <w:sz w:val="24"/>
          <w:szCs w:val="24"/>
        </w:rPr>
      </w:pPr>
    </w:p>
    <w:p w:rsidR="00C13EF6" w:rsidRDefault="00C13EF6" w:rsidP="00C13EF6">
      <w:pPr>
        <w:rPr>
          <w:sz w:val="24"/>
          <w:szCs w:val="24"/>
        </w:rPr>
      </w:pPr>
      <w:r w:rsidRPr="00A65E70">
        <w:rPr>
          <w:sz w:val="24"/>
          <w:szCs w:val="24"/>
        </w:rPr>
        <w:t>Svetlana Belopolsky, M.S., CCC-SLP</w:t>
      </w:r>
    </w:p>
    <w:p w:rsidR="00045C67" w:rsidRPr="00A65E70" w:rsidRDefault="00045C67" w:rsidP="00C13EF6">
      <w:pPr>
        <w:rPr>
          <w:sz w:val="24"/>
          <w:szCs w:val="24"/>
        </w:rPr>
      </w:pPr>
    </w:p>
    <w:p w:rsidR="00C13EF6" w:rsidRPr="00A65E70" w:rsidRDefault="00C13EF6">
      <w:pPr>
        <w:rPr>
          <w:sz w:val="24"/>
          <w:szCs w:val="24"/>
        </w:rPr>
      </w:pPr>
      <w:r w:rsidRPr="00A65E70">
        <w:rPr>
          <w:sz w:val="24"/>
          <w:szCs w:val="24"/>
        </w:rPr>
        <w:t>Chairperson, Department of English - Elementary Division</w:t>
      </w:r>
    </w:p>
    <w:p w:rsidR="00D0792D" w:rsidRPr="00A65E70" w:rsidRDefault="00D0792D" w:rsidP="00D0792D">
      <w:pPr>
        <w:rPr>
          <w:sz w:val="24"/>
          <w:szCs w:val="24"/>
        </w:rPr>
      </w:pPr>
      <w:r w:rsidRPr="00A65E70">
        <w:rPr>
          <w:sz w:val="24"/>
          <w:szCs w:val="24"/>
        </w:rPr>
        <w:t>Big Apple Academy</w:t>
      </w:r>
    </w:p>
    <w:p w:rsidR="00D0792D" w:rsidRPr="00A65E70" w:rsidRDefault="00D0792D" w:rsidP="00D0792D">
      <w:pPr>
        <w:rPr>
          <w:sz w:val="24"/>
          <w:szCs w:val="24"/>
        </w:rPr>
      </w:pPr>
      <w:r w:rsidRPr="00A65E70">
        <w:rPr>
          <w:sz w:val="24"/>
          <w:szCs w:val="24"/>
        </w:rPr>
        <w:t>503 Lake Street</w:t>
      </w:r>
    </w:p>
    <w:p w:rsidR="00D0792D" w:rsidRPr="00A65E70" w:rsidRDefault="00D0792D" w:rsidP="00D0792D">
      <w:pPr>
        <w:rPr>
          <w:sz w:val="24"/>
          <w:szCs w:val="24"/>
        </w:rPr>
      </w:pPr>
      <w:r w:rsidRPr="00A65E70">
        <w:rPr>
          <w:sz w:val="24"/>
          <w:szCs w:val="24"/>
        </w:rPr>
        <w:t>Brooklyn, NY 11223</w:t>
      </w:r>
    </w:p>
    <w:p w:rsidR="00D0792D" w:rsidRDefault="00D0792D">
      <w:pPr>
        <w:rPr>
          <w:sz w:val="24"/>
          <w:szCs w:val="24"/>
        </w:rPr>
      </w:pPr>
      <w:r w:rsidRPr="00A65E70">
        <w:rPr>
          <w:sz w:val="24"/>
          <w:szCs w:val="24"/>
        </w:rPr>
        <w:t>(718) 333-1099 ext. 2006</w:t>
      </w:r>
    </w:p>
    <w:p w:rsidR="007C7531" w:rsidRDefault="00BA2D42">
      <w:pPr>
        <w:rPr>
          <w:sz w:val="24"/>
          <w:szCs w:val="24"/>
        </w:rPr>
      </w:pPr>
      <w:r>
        <w:rPr>
          <w:sz w:val="24"/>
          <w:szCs w:val="24"/>
        </w:rPr>
        <w:t>SvetlanaBelopolsky@gmail.com</w:t>
      </w: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p>
    <w:p w:rsidR="00CD596C" w:rsidRPr="00CD596C" w:rsidRDefault="00451E23" w:rsidP="00CD596C">
      <w:pPr>
        <w:spacing w:after="200" w:line="276" w:lineRule="auto"/>
        <w:jc w:val="center"/>
        <w:rPr>
          <w:rFonts w:eastAsiaTheme="minorHAnsi"/>
          <w:b/>
          <w:sz w:val="32"/>
          <w:szCs w:val="32"/>
        </w:rPr>
      </w:pPr>
      <w:r w:rsidRPr="008A6BBB">
        <w:rPr>
          <w:rFonts w:eastAsiaTheme="minorHAnsi"/>
          <w:b/>
          <w:sz w:val="32"/>
          <w:szCs w:val="32"/>
        </w:rPr>
        <w:lastRenderedPageBreak/>
        <w:t xml:space="preserve">Suggested </w:t>
      </w:r>
      <w:r w:rsidR="00CD596C" w:rsidRPr="00CD596C">
        <w:rPr>
          <w:rFonts w:eastAsiaTheme="minorHAnsi"/>
          <w:b/>
          <w:sz w:val="32"/>
          <w:szCs w:val="32"/>
        </w:rPr>
        <w:t>Summer Reading List for Students Entering Grade 1</w:t>
      </w:r>
    </w:p>
    <w:p w:rsidR="00CD596C" w:rsidRPr="00CD596C" w:rsidRDefault="00CD596C" w:rsidP="00CD596C">
      <w:pPr>
        <w:tabs>
          <w:tab w:val="left" w:pos="3240"/>
        </w:tabs>
        <w:spacing w:after="200" w:line="276" w:lineRule="auto"/>
        <w:jc w:val="center"/>
        <w:rPr>
          <w:rFonts w:eastAsiaTheme="minorHAnsi"/>
          <w:b/>
          <w:sz w:val="30"/>
          <w:szCs w:val="30"/>
        </w:rPr>
      </w:pPr>
    </w:p>
    <w:tbl>
      <w:tblPr>
        <w:tblStyle w:val="TableGrid"/>
        <w:tblW w:w="10800" w:type="dxa"/>
        <w:tblInd w:w="-522" w:type="dxa"/>
        <w:tblLook w:val="04A0" w:firstRow="1" w:lastRow="0" w:firstColumn="1" w:lastColumn="0" w:noHBand="0" w:noVBand="1"/>
      </w:tblPr>
      <w:tblGrid>
        <w:gridCol w:w="2700"/>
        <w:gridCol w:w="3600"/>
        <w:gridCol w:w="4500"/>
      </w:tblGrid>
      <w:tr w:rsidR="00CD596C" w:rsidRPr="00CD596C" w:rsidTr="00FA339D">
        <w:tc>
          <w:tcPr>
            <w:tcW w:w="2700" w:type="dxa"/>
          </w:tcPr>
          <w:p w:rsidR="00CD596C" w:rsidRPr="00CD596C" w:rsidRDefault="00CD596C" w:rsidP="00CD596C">
            <w:pPr>
              <w:jc w:val="center"/>
              <w:rPr>
                <w:rFonts w:eastAsiaTheme="minorHAnsi"/>
                <w:b/>
              </w:rPr>
            </w:pPr>
            <w:r w:rsidRPr="00CD596C">
              <w:rPr>
                <w:rFonts w:eastAsiaTheme="minorHAnsi"/>
                <w:b/>
              </w:rPr>
              <w:t>Novels and /or Short Stories</w:t>
            </w:r>
          </w:p>
        </w:tc>
        <w:tc>
          <w:tcPr>
            <w:tcW w:w="3600" w:type="dxa"/>
          </w:tcPr>
          <w:p w:rsidR="00CD596C" w:rsidRPr="00CD596C" w:rsidRDefault="00CD596C" w:rsidP="00CD596C">
            <w:pPr>
              <w:jc w:val="center"/>
              <w:rPr>
                <w:rFonts w:eastAsiaTheme="minorHAnsi"/>
                <w:b/>
              </w:rPr>
            </w:pPr>
            <w:r w:rsidRPr="00CD596C">
              <w:rPr>
                <w:rFonts w:eastAsiaTheme="minorHAnsi"/>
                <w:b/>
              </w:rPr>
              <w:t>Poetry</w:t>
            </w:r>
          </w:p>
        </w:tc>
        <w:tc>
          <w:tcPr>
            <w:tcW w:w="4500" w:type="dxa"/>
          </w:tcPr>
          <w:p w:rsidR="00CD596C" w:rsidRPr="00CD596C" w:rsidRDefault="00CD596C" w:rsidP="00CD596C">
            <w:pPr>
              <w:jc w:val="center"/>
              <w:rPr>
                <w:rFonts w:eastAsiaTheme="minorHAnsi"/>
                <w:b/>
              </w:rPr>
            </w:pPr>
            <w:r w:rsidRPr="00CD596C">
              <w:rPr>
                <w:rFonts w:eastAsiaTheme="minorHAnsi"/>
                <w:b/>
              </w:rPr>
              <w:t>Informational Texts</w:t>
            </w:r>
          </w:p>
        </w:tc>
      </w:tr>
      <w:tr w:rsidR="00CD596C" w:rsidRPr="00CD596C" w:rsidTr="00FA339D">
        <w:tc>
          <w:tcPr>
            <w:tcW w:w="2700" w:type="dxa"/>
          </w:tcPr>
          <w:p w:rsidR="00CD596C" w:rsidRPr="00CD596C" w:rsidRDefault="00CD596C" w:rsidP="00CD596C">
            <w:pPr>
              <w:rPr>
                <w:rFonts w:eastAsiaTheme="minorHAnsi"/>
              </w:rPr>
            </w:pPr>
            <w:proofErr w:type="spellStart"/>
            <w:r w:rsidRPr="00CD596C">
              <w:rPr>
                <w:rFonts w:eastAsiaTheme="minorHAnsi"/>
              </w:rPr>
              <w:t>Minarik</w:t>
            </w:r>
            <w:proofErr w:type="spellEnd"/>
            <w:r w:rsidRPr="00CD596C">
              <w:rPr>
                <w:rFonts w:eastAsiaTheme="minorHAnsi"/>
              </w:rPr>
              <w:t xml:space="preserve">, Else </w:t>
            </w:r>
            <w:proofErr w:type="spellStart"/>
            <w:r w:rsidRPr="00CD596C">
              <w:rPr>
                <w:rFonts w:eastAsiaTheme="minorHAnsi"/>
              </w:rPr>
              <w:t>Holmelund</w:t>
            </w:r>
            <w:proofErr w:type="spellEnd"/>
            <w:r w:rsidRPr="00CD596C">
              <w:rPr>
                <w:rFonts w:eastAsiaTheme="minorHAnsi"/>
              </w:rPr>
              <w:t>.</w:t>
            </w:r>
          </w:p>
          <w:p w:rsidR="00CD596C" w:rsidRPr="00CD596C" w:rsidRDefault="00CD596C" w:rsidP="00CD596C">
            <w:pPr>
              <w:rPr>
                <w:rFonts w:eastAsiaTheme="minorHAnsi"/>
                <w:i/>
              </w:rPr>
            </w:pPr>
            <w:r w:rsidRPr="00CD596C">
              <w:rPr>
                <w:rFonts w:eastAsiaTheme="minorHAnsi"/>
                <w:i/>
              </w:rPr>
              <w:t>Little Bear</w:t>
            </w:r>
          </w:p>
        </w:tc>
        <w:tc>
          <w:tcPr>
            <w:tcW w:w="3600" w:type="dxa"/>
          </w:tcPr>
          <w:p w:rsidR="00CD596C" w:rsidRPr="00CD596C" w:rsidRDefault="00CD596C" w:rsidP="00CD596C">
            <w:pPr>
              <w:rPr>
                <w:rFonts w:eastAsiaTheme="minorHAnsi"/>
              </w:rPr>
            </w:pPr>
            <w:r w:rsidRPr="00CD596C">
              <w:rPr>
                <w:rFonts w:eastAsiaTheme="minorHAnsi"/>
              </w:rPr>
              <w:t>Rossetti, Christina</w:t>
            </w:r>
          </w:p>
          <w:p w:rsidR="00CD596C" w:rsidRPr="00CD596C" w:rsidRDefault="00CD596C" w:rsidP="00CD596C">
            <w:pPr>
              <w:rPr>
                <w:rFonts w:eastAsiaTheme="minorHAnsi"/>
              </w:rPr>
            </w:pPr>
            <w:r w:rsidRPr="00CD596C">
              <w:rPr>
                <w:rFonts w:eastAsiaTheme="minorHAnsi"/>
              </w:rPr>
              <w:t>“Mix a Pancake”</w:t>
            </w:r>
          </w:p>
        </w:tc>
        <w:tc>
          <w:tcPr>
            <w:tcW w:w="4500" w:type="dxa"/>
          </w:tcPr>
          <w:p w:rsidR="00CD596C" w:rsidRPr="00CD596C" w:rsidRDefault="00CD596C" w:rsidP="00CD596C">
            <w:pPr>
              <w:rPr>
                <w:rFonts w:eastAsiaTheme="minorHAnsi"/>
              </w:rPr>
            </w:pPr>
            <w:r w:rsidRPr="00CD596C">
              <w:rPr>
                <w:rFonts w:eastAsiaTheme="minorHAnsi"/>
              </w:rPr>
              <w:t>Bulla, Clyde Robert.</w:t>
            </w:r>
          </w:p>
          <w:p w:rsidR="00CD596C" w:rsidRPr="00CD596C" w:rsidRDefault="00CD596C" w:rsidP="00CD596C">
            <w:pPr>
              <w:rPr>
                <w:rFonts w:eastAsiaTheme="minorHAnsi"/>
                <w:i/>
              </w:rPr>
            </w:pPr>
            <w:r w:rsidRPr="00CD596C">
              <w:rPr>
                <w:rFonts w:eastAsiaTheme="minorHAnsi"/>
                <w:i/>
              </w:rPr>
              <w:t>A Tree Is a Plant</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Eastman, P.D.</w:t>
            </w:r>
          </w:p>
          <w:p w:rsidR="00CD596C" w:rsidRPr="00CD596C" w:rsidRDefault="00CD596C" w:rsidP="00CD596C">
            <w:pPr>
              <w:rPr>
                <w:rFonts w:eastAsiaTheme="minorHAnsi"/>
                <w:i/>
              </w:rPr>
            </w:pPr>
            <w:r w:rsidRPr="00CD596C">
              <w:rPr>
                <w:rFonts w:eastAsiaTheme="minorHAnsi"/>
                <w:i/>
              </w:rPr>
              <w:t>Are You My Mother?</w:t>
            </w:r>
          </w:p>
        </w:tc>
        <w:tc>
          <w:tcPr>
            <w:tcW w:w="3600" w:type="dxa"/>
          </w:tcPr>
          <w:p w:rsidR="00CD596C" w:rsidRPr="00CD596C" w:rsidRDefault="00CD596C" w:rsidP="00CD596C">
            <w:pPr>
              <w:rPr>
                <w:rFonts w:eastAsiaTheme="minorHAnsi"/>
              </w:rPr>
            </w:pPr>
            <w:proofErr w:type="spellStart"/>
            <w:r w:rsidRPr="00CD596C">
              <w:rPr>
                <w:rFonts w:eastAsiaTheme="minorHAnsi"/>
              </w:rPr>
              <w:t>Fyleman</w:t>
            </w:r>
            <w:proofErr w:type="spellEnd"/>
            <w:r w:rsidRPr="00CD596C">
              <w:rPr>
                <w:rFonts w:eastAsiaTheme="minorHAnsi"/>
              </w:rPr>
              <w:t>, Rose</w:t>
            </w:r>
          </w:p>
          <w:p w:rsidR="00CD596C" w:rsidRPr="00CD596C" w:rsidRDefault="00CD596C" w:rsidP="00CD596C">
            <w:pPr>
              <w:rPr>
                <w:rFonts w:eastAsiaTheme="minorHAnsi"/>
              </w:rPr>
            </w:pPr>
            <w:r w:rsidRPr="00CD596C">
              <w:rPr>
                <w:rFonts w:eastAsiaTheme="minorHAnsi"/>
              </w:rPr>
              <w:t>“Singing-Time”</w:t>
            </w:r>
          </w:p>
        </w:tc>
        <w:tc>
          <w:tcPr>
            <w:tcW w:w="4500" w:type="dxa"/>
          </w:tcPr>
          <w:p w:rsidR="00CD596C" w:rsidRPr="00CD596C" w:rsidRDefault="00CD596C" w:rsidP="00CD596C">
            <w:pPr>
              <w:rPr>
                <w:rFonts w:eastAsiaTheme="minorHAnsi"/>
              </w:rPr>
            </w:pPr>
            <w:proofErr w:type="spellStart"/>
            <w:r w:rsidRPr="00CD596C">
              <w:rPr>
                <w:rFonts w:eastAsiaTheme="minorHAnsi"/>
              </w:rPr>
              <w:t>Aliki</w:t>
            </w:r>
            <w:proofErr w:type="spellEnd"/>
            <w:r w:rsidRPr="00CD596C">
              <w:rPr>
                <w:rFonts w:eastAsiaTheme="minorHAnsi"/>
              </w:rPr>
              <w:t>,</w:t>
            </w:r>
          </w:p>
          <w:p w:rsidR="00CD596C" w:rsidRPr="00CD596C" w:rsidRDefault="00CD596C" w:rsidP="00CD596C">
            <w:pPr>
              <w:rPr>
                <w:rFonts w:eastAsiaTheme="minorHAnsi"/>
                <w:i/>
              </w:rPr>
            </w:pPr>
            <w:r w:rsidRPr="00CD596C">
              <w:rPr>
                <w:rFonts w:eastAsiaTheme="minorHAnsi"/>
                <w:i/>
              </w:rPr>
              <w:t>My Five Senses</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Seuss, Dr.</w:t>
            </w:r>
          </w:p>
          <w:p w:rsidR="00CD596C" w:rsidRPr="00CD596C" w:rsidRDefault="00CD596C" w:rsidP="00CD596C">
            <w:pPr>
              <w:rPr>
                <w:rFonts w:eastAsiaTheme="minorHAnsi"/>
                <w:i/>
              </w:rPr>
            </w:pPr>
            <w:r w:rsidRPr="00CD596C">
              <w:rPr>
                <w:rFonts w:eastAsiaTheme="minorHAnsi"/>
                <w:i/>
              </w:rPr>
              <w:t>Green Eggs and Ham</w:t>
            </w:r>
          </w:p>
        </w:tc>
        <w:tc>
          <w:tcPr>
            <w:tcW w:w="3600" w:type="dxa"/>
          </w:tcPr>
          <w:p w:rsidR="00CD596C" w:rsidRPr="00CD596C" w:rsidRDefault="00CD596C" w:rsidP="00CD596C">
            <w:pPr>
              <w:rPr>
                <w:rFonts w:eastAsiaTheme="minorHAnsi"/>
              </w:rPr>
            </w:pPr>
            <w:r w:rsidRPr="00CD596C">
              <w:rPr>
                <w:rFonts w:eastAsiaTheme="minorHAnsi"/>
              </w:rPr>
              <w:t>Milne, A.A.</w:t>
            </w:r>
          </w:p>
          <w:p w:rsidR="00CD596C" w:rsidRPr="00CD596C" w:rsidRDefault="00CD596C" w:rsidP="00CD596C">
            <w:pPr>
              <w:rPr>
                <w:rFonts w:eastAsiaTheme="minorHAnsi"/>
              </w:rPr>
            </w:pPr>
            <w:r w:rsidRPr="00CD596C">
              <w:rPr>
                <w:rFonts w:eastAsiaTheme="minorHAnsi"/>
              </w:rPr>
              <w:t>“Halfway Down”</w:t>
            </w:r>
          </w:p>
        </w:tc>
        <w:tc>
          <w:tcPr>
            <w:tcW w:w="4500" w:type="dxa"/>
          </w:tcPr>
          <w:p w:rsidR="00CD596C" w:rsidRPr="00CD596C" w:rsidRDefault="00CD596C" w:rsidP="00CD596C">
            <w:pPr>
              <w:rPr>
                <w:rFonts w:eastAsiaTheme="minorHAnsi"/>
              </w:rPr>
            </w:pPr>
            <w:r w:rsidRPr="00CD596C">
              <w:rPr>
                <w:rFonts w:eastAsiaTheme="minorHAnsi"/>
              </w:rPr>
              <w:t xml:space="preserve">Hurd, Edith </w:t>
            </w:r>
            <w:proofErr w:type="spellStart"/>
            <w:r w:rsidRPr="00CD596C">
              <w:rPr>
                <w:rFonts w:eastAsiaTheme="minorHAnsi"/>
              </w:rPr>
              <w:t>Thacher</w:t>
            </w:r>
            <w:proofErr w:type="spellEnd"/>
            <w:r w:rsidRPr="00CD596C">
              <w:rPr>
                <w:rFonts w:eastAsiaTheme="minorHAnsi"/>
              </w:rPr>
              <w:t>.</w:t>
            </w:r>
          </w:p>
          <w:p w:rsidR="00CD596C" w:rsidRPr="00CD596C" w:rsidRDefault="00CD596C" w:rsidP="00CD596C">
            <w:pPr>
              <w:rPr>
                <w:rFonts w:eastAsiaTheme="minorHAnsi"/>
                <w:i/>
              </w:rPr>
            </w:pPr>
            <w:r w:rsidRPr="00CD596C">
              <w:rPr>
                <w:rFonts w:eastAsiaTheme="minorHAnsi"/>
                <w:i/>
              </w:rPr>
              <w:t>Starfish</w:t>
            </w:r>
          </w:p>
        </w:tc>
      </w:tr>
      <w:tr w:rsidR="00CD596C" w:rsidRPr="00CD596C" w:rsidTr="00FA339D">
        <w:tc>
          <w:tcPr>
            <w:tcW w:w="2700" w:type="dxa"/>
          </w:tcPr>
          <w:p w:rsidR="00CD596C" w:rsidRPr="00CD596C" w:rsidRDefault="00CD596C" w:rsidP="00CD596C">
            <w:pPr>
              <w:rPr>
                <w:rFonts w:eastAsiaTheme="minorHAnsi"/>
              </w:rPr>
            </w:pPr>
            <w:proofErr w:type="spellStart"/>
            <w:r w:rsidRPr="00CD596C">
              <w:rPr>
                <w:rFonts w:eastAsiaTheme="minorHAnsi"/>
              </w:rPr>
              <w:t>Lopshire</w:t>
            </w:r>
            <w:proofErr w:type="spellEnd"/>
            <w:r w:rsidRPr="00CD596C">
              <w:rPr>
                <w:rFonts w:eastAsiaTheme="minorHAnsi"/>
              </w:rPr>
              <w:t>, Robert.</w:t>
            </w:r>
          </w:p>
          <w:p w:rsidR="00CD596C" w:rsidRPr="00CD596C" w:rsidRDefault="00CD596C" w:rsidP="00CD596C">
            <w:pPr>
              <w:rPr>
                <w:rFonts w:eastAsiaTheme="minorHAnsi"/>
                <w:i/>
              </w:rPr>
            </w:pPr>
            <w:r w:rsidRPr="00CD596C">
              <w:rPr>
                <w:rFonts w:eastAsiaTheme="minorHAnsi"/>
                <w:i/>
              </w:rPr>
              <w:t>Put Me in the Zoo</w:t>
            </w:r>
          </w:p>
        </w:tc>
        <w:tc>
          <w:tcPr>
            <w:tcW w:w="3600" w:type="dxa"/>
          </w:tcPr>
          <w:p w:rsidR="00CD596C" w:rsidRPr="00CD596C" w:rsidRDefault="00CD596C" w:rsidP="00CD596C">
            <w:pPr>
              <w:rPr>
                <w:rFonts w:eastAsiaTheme="minorHAnsi"/>
              </w:rPr>
            </w:pPr>
            <w:r w:rsidRPr="00CD596C">
              <w:rPr>
                <w:rFonts w:eastAsiaTheme="minorHAnsi"/>
              </w:rPr>
              <w:t xml:space="preserve">Chute, </w:t>
            </w:r>
            <w:proofErr w:type="spellStart"/>
            <w:r w:rsidRPr="00CD596C">
              <w:rPr>
                <w:rFonts w:eastAsiaTheme="minorHAnsi"/>
              </w:rPr>
              <w:t>Marchette</w:t>
            </w:r>
            <w:proofErr w:type="spellEnd"/>
          </w:p>
          <w:p w:rsidR="00CD596C" w:rsidRPr="00CD596C" w:rsidRDefault="00CD596C" w:rsidP="00CD596C">
            <w:pPr>
              <w:rPr>
                <w:rFonts w:eastAsiaTheme="minorHAnsi"/>
              </w:rPr>
            </w:pPr>
            <w:r w:rsidRPr="00CD596C">
              <w:rPr>
                <w:rFonts w:eastAsiaTheme="minorHAnsi"/>
              </w:rPr>
              <w:t>“Drinking Fountain”</w:t>
            </w:r>
          </w:p>
        </w:tc>
        <w:tc>
          <w:tcPr>
            <w:tcW w:w="4500" w:type="dxa"/>
          </w:tcPr>
          <w:p w:rsidR="00CD596C" w:rsidRPr="00CD596C" w:rsidRDefault="00CD596C" w:rsidP="00CD596C">
            <w:pPr>
              <w:rPr>
                <w:rFonts w:eastAsiaTheme="minorHAnsi"/>
              </w:rPr>
            </w:pPr>
            <w:r w:rsidRPr="00CD596C">
              <w:rPr>
                <w:rFonts w:eastAsiaTheme="minorHAnsi"/>
              </w:rPr>
              <w:t>Crews, Donald.</w:t>
            </w:r>
          </w:p>
          <w:p w:rsidR="00CD596C" w:rsidRPr="00CD596C" w:rsidRDefault="00CD596C" w:rsidP="00CD596C">
            <w:pPr>
              <w:rPr>
                <w:rFonts w:eastAsiaTheme="minorHAnsi"/>
                <w:i/>
              </w:rPr>
            </w:pPr>
            <w:r w:rsidRPr="00CD596C">
              <w:rPr>
                <w:rFonts w:eastAsiaTheme="minorHAnsi"/>
                <w:i/>
              </w:rPr>
              <w:t>Truck</w:t>
            </w:r>
          </w:p>
        </w:tc>
      </w:tr>
      <w:tr w:rsidR="00CD596C" w:rsidRPr="00CD596C" w:rsidTr="00FA339D">
        <w:tc>
          <w:tcPr>
            <w:tcW w:w="2700" w:type="dxa"/>
          </w:tcPr>
          <w:p w:rsidR="00CD596C" w:rsidRPr="00CD596C" w:rsidRDefault="00CD596C" w:rsidP="00CD596C">
            <w:pPr>
              <w:rPr>
                <w:rFonts w:eastAsiaTheme="minorHAnsi"/>
              </w:rPr>
            </w:pPr>
            <w:proofErr w:type="spellStart"/>
            <w:r w:rsidRPr="00CD596C">
              <w:rPr>
                <w:rFonts w:eastAsiaTheme="minorHAnsi"/>
              </w:rPr>
              <w:t>Lobel</w:t>
            </w:r>
            <w:proofErr w:type="spellEnd"/>
            <w:r w:rsidRPr="00CD596C">
              <w:rPr>
                <w:rFonts w:eastAsiaTheme="minorHAnsi"/>
              </w:rPr>
              <w:t>, Arnold.</w:t>
            </w:r>
          </w:p>
          <w:p w:rsidR="00CD596C" w:rsidRPr="00CD596C" w:rsidRDefault="00CD596C" w:rsidP="00CD596C">
            <w:pPr>
              <w:rPr>
                <w:rFonts w:eastAsiaTheme="minorHAnsi"/>
                <w:i/>
              </w:rPr>
            </w:pPr>
            <w:r w:rsidRPr="00CD596C">
              <w:rPr>
                <w:rFonts w:eastAsiaTheme="minorHAnsi"/>
                <w:i/>
              </w:rPr>
              <w:t>Frog and Toad Together</w:t>
            </w:r>
          </w:p>
        </w:tc>
        <w:tc>
          <w:tcPr>
            <w:tcW w:w="3600" w:type="dxa"/>
          </w:tcPr>
          <w:p w:rsidR="00CD596C" w:rsidRPr="00CD596C" w:rsidRDefault="00CD596C" w:rsidP="00CD596C">
            <w:pPr>
              <w:rPr>
                <w:rFonts w:eastAsiaTheme="minorHAnsi"/>
              </w:rPr>
            </w:pPr>
            <w:r w:rsidRPr="00CD596C">
              <w:rPr>
                <w:rFonts w:eastAsiaTheme="minorHAnsi"/>
              </w:rPr>
              <w:t>Hughes, Langston</w:t>
            </w:r>
          </w:p>
          <w:p w:rsidR="00CD596C" w:rsidRPr="00CD596C" w:rsidRDefault="00CD596C" w:rsidP="00CD596C">
            <w:pPr>
              <w:rPr>
                <w:rFonts w:eastAsiaTheme="minorHAnsi"/>
              </w:rPr>
            </w:pPr>
            <w:r w:rsidRPr="00CD596C">
              <w:rPr>
                <w:rFonts w:eastAsiaTheme="minorHAnsi"/>
              </w:rPr>
              <w:t>“Poem”</w:t>
            </w:r>
          </w:p>
        </w:tc>
        <w:tc>
          <w:tcPr>
            <w:tcW w:w="4500" w:type="dxa"/>
          </w:tcPr>
          <w:p w:rsidR="00CD596C" w:rsidRPr="00CD596C" w:rsidRDefault="00CD596C" w:rsidP="00CD596C">
            <w:pPr>
              <w:rPr>
                <w:rFonts w:eastAsiaTheme="minorHAnsi"/>
              </w:rPr>
            </w:pPr>
            <w:r w:rsidRPr="00CD596C">
              <w:rPr>
                <w:rFonts w:eastAsiaTheme="minorHAnsi"/>
              </w:rPr>
              <w:t>Hoban, Tana.</w:t>
            </w:r>
          </w:p>
          <w:p w:rsidR="00CD596C" w:rsidRPr="00CD596C" w:rsidRDefault="00CD596C" w:rsidP="00CD596C">
            <w:pPr>
              <w:rPr>
                <w:rFonts w:eastAsiaTheme="minorHAnsi"/>
                <w:i/>
              </w:rPr>
            </w:pPr>
            <w:r w:rsidRPr="00CD596C">
              <w:rPr>
                <w:rFonts w:eastAsiaTheme="minorHAnsi"/>
                <w:i/>
              </w:rPr>
              <w:t xml:space="preserve">I Read Signs </w:t>
            </w:r>
          </w:p>
        </w:tc>
      </w:tr>
      <w:tr w:rsidR="00CD596C" w:rsidRPr="00CD596C" w:rsidTr="00FA339D">
        <w:tc>
          <w:tcPr>
            <w:tcW w:w="2700" w:type="dxa"/>
          </w:tcPr>
          <w:p w:rsidR="00CD596C" w:rsidRPr="00CD596C" w:rsidRDefault="00CD596C" w:rsidP="00CD596C">
            <w:pPr>
              <w:rPr>
                <w:rFonts w:eastAsiaTheme="minorHAnsi"/>
              </w:rPr>
            </w:pPr>
            <w:proofErr w:type="spellStart"/>
            <w:r w:rsidRPr="00CD596C">
              <w:rPr>
                <w:rFonts w:eastAsiaTheme="minorHAnsi"/>
              </w:rPr>
              <w:t>Lobel</w:t>
            </w:r>
            <w:proofErr w:type="spellEnd"/>
            <w:r w:rsidRPr="00CD596C">
              <w:rPr>
                <w:rFonts w:eastAsiaTheme="minorHAnsi"/>
              </w:rPr>
              <w:t>, Arnold.</w:t>
            </w:r>
          </w:p>
          <w:p w:rsidR="00CD596C" w:rsidRPr="00CD596C" w:rsidRDefault="00CD596C" w:rsidP="00CD596C">
            <w:pPr>
              <w:rPr>
                <w:rFonts w:eastAsiaTheme="minorHAnsi"/>
                <w:i/>
              </w:rPr>
            </w:pPr>
            <w:r w:rsidRPr="00CD596C">
              <w:rPr>
                <w:rFonts w:eastAsiaTheme="minorHAnsi"/>
                <w:i/>
              </w:rPr>
              <w:t xml:space="preserve">Owl at Home </w:t>
            </w:r>
          </w:p>
        </w:tc>
        <w:tc>
          <w:tcPr>
            <w:tcW w:w="3600" w:type="dxa"/>
          </w:tcPr>
          <w:p w:rsidR="00CD596C" w:rsidRPr="00CD596C" w:rsidRDefault="00CD596C" w:rsidP="00CD596C">
            <w:pPr>
              <w:rPr>
                <w:rFonts w:eastAsiaTheme="minorHAnsi"/>
              </w:rPr>
            </w:pPr>
            <w:proofErr w:type="spellStart"/>
            <w:r w:rsidRPr="00CD596C">
              <w:rPr>
                <w:rFonts w:eastAsiaTheme="minorHAnsi"/>
              </w:rPr>
              <w:t>Ciardi</w:t>
            </w:r>
            <w:proofErr w:type="spellEnd"/>
            <w:r w:rsidRPr="00CD596C">
              <w:rPr>
                <w:rFonts w:eastAsiaTheme="minorHAnsi"/>
              </w:rPr>
              <w:t xml:space="preserve">, John </w:t>
            </w:r>
          </w:p>
          <w:p w:rsidR="00CD596C" w:rsidRPr="00CD596C" w:rsidRDefault="00CD596C" w:rsidP="00CD596C">
            <w:pPr>
              <w:rPr>
                <w:rFonts w:eastAsiaTheme="minorHAnsi"/>
              </w:rPr>
            </w:pPr>
            <w:r w:rsidRPr="00CD596C">
              <w:rPr>
                <w:rFonts w:eastAsiaTheme="minorHAnsi"/>
              </w:rPr>
              <w:t>“Wouldn’t You?”</w:t>
            </w:r>
          </w:p>
        </w:tc>
        <w:tc>
          <w:tcPr>
            <w:tcW w:w="4500" w:type="dxa"/>
          </w:tcPr>
          <w:p w:rsidR="00CD596C" w:rsidRPr="00CD596C" w:rsidRDefault="00CD596C" w:rsidP="00CD596C">
            <w:pPr>
              <w:rPr>
                <w:rFonts w:eastAsiaTheme="minorHAnsi"/>
              </w:rPr>
            </w:pPr>
            <w:r w:rsidRPr="00CD596C">
              <w:rPr>
                <w:rFonts w:eastAsiaTheme="minorHAnsi"/>
              </w:rPr>
              <w:t xml:space="preserve">Reid, Mary </w:t>
            </w:r>
            <w:proofErr w:type="spellStart"/>
            <w:r w:rsidRPr="00CD596C">
              <w:rPr>
                <w:rFonts w:eastAsiaTheme="minorHAnsi"/>
              </w:rPr>
              <w:t>Ebeltoft</w:t>
            </w:r>
            <w:proofErr w:type="spellEnd"/>
            <w:r w:rsidRPr="00CD596C">
              <w:rPr>
                <w:rFonts w:eastAsiaTheme="minorHAnsi"/>
              </w:rPr>
              <w:t>.</w:t>
            </w:r>
          </w:p>
          <w:p w:rsidR="00CD596C" w:rsidRPr="00CD596C" w:rsidRDefault="00CD596C" w:rsidP="00CD596C">
            <w:pPr>
              <w:rPr>
                <w:rFonts w:eastAsiaTheme="minorHAnsi"/>
                <w:i/>
              </w:rPr>
            </w:pPr>
            <w:r w:rsidRPr="00CD596C">
              <w:rPr>
                <w:rFonts w:eastAsiaTheme="minorHAnsi"/>
                <w:i/>
              </w:rPr>
              <w:t>Let’s Find Out About Ice Cream</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 xml:space="preserve">DePaola, </w:t>
            </w:r>
            <w:proofErr w:type="spellStart"/>
            <w:r w:rsidRPr="00CD596C">
              <w:rPr>
                <w:rFonts w:eastAsiaTheme="minorHAnsi"/>
              </w:rPr>
              <w:t>Tomie</w:t>
            </w:r>
            <w:proofErr w:type="spellEnd"/>
            <w:r w:rsidRPr="00CD596C">
              <w:rPr>
                <w:rFonts w:eastAsiaTheme="minorHAnsi"/>
              </w:rPr>
              <w:t>.</w:t>
            </w:r>
          </w:p>
          <w:p w:rsidR="00CD596C" w:rsidRPr="00CD596C" w:rsidRDefault="00CD596C" w:rsidP="00CD596C">
            <w:pPr>
              <w:rPr>
                <w:rFonts w:eastAsiaTheme="minorHAnsi"/>
                <w:i/>
              </w:rPr>
            </w:pPr>
            <w:r w:rsidRPr="00CD596C">
              <w:rPr>
                <w:rFonts w:eastAsiaTheme="minorHAnsi"/>
                <w:i/>
              </w:rPr>
              <w:t>Pancakes for Breakfast</w:t>
            </w:r>
          </w:p>
        </w:tc>
        <w:tc>
          <w:tcPr>
            <w:tcW w:w="3600" w:type="dxa"/>
          </w:tcPr>
          <w:p w:rsidR="00CD596C" w:rsidRPr="00CD596C" w:rsidRDefault="00CD596C" w:rsidP="00CD596C">
            <w:pPr>
              <w:rPr>
                <w:rFonts w:eastAsiaTheme="minorHAnsi"/>
              </w:rPr>
            </w:pPr>
            <w:r w:rsidRPr="00CD596C">
              <w:rPr>
                <w:rFonts w:eastAsiaTheme="minorHAnsi"/>
              </w:rPr>
              <w:t>Wright, Richard</w:t>
            </w:r>
          </w:p>
          <w:p w:rsidR="00CD596C" w:rsidRPr="00CD596C" w:rsidRDefault="00CD596C" w:rsidP="00CD596C">
            <w:pPr>
              <w:rPr>
                <w:rFonts w:eastAsiaTheme="minorHAnsi"/>
              </w:rPr>
            </w:pPr>
            <w:r w:rsidRPr="00CD596C">
              <w:rPr>
                <w:rFonts w:eastAsiaTheme="minorHAnsi"/>
              </w:rPr>
              <w:t>“Laughing Boy”</w:t>
            </w:r>
          </w:p>
        </w:tc>
        <w:tc>
          <w:tcPr>
            <w:tcW w:w="4500" w:type="dxa"/>
          </w:tcPr>
          <w:p w:rsidR="00CD596C" w:rsidRPr="00CD596C" w:rsidRDefault="00CD596C" w:rsidP="00CD596C">
            <w:pPr>
              <w:rPr>
                <w:rFonts w:eastAsiaTheme="minorHAnsi"/>
              </w:rPr>
            </w:pPr>
            <w:r w:rsidRPr="00CD596C">
              <w:rPr>
                <w:rFonts w:eastAsiaTheme="minorHAnsi"/>
              </w:rPr>
              <w:t>“Garden Helpers.” National Geographic Young Explorers</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 xml:space="preserve">Arnold, </w:t>
            </w:r>
            <w:proofErr w:type="spellStart"/>
            <w:r w:rsidRPr="00CD596C">
              <w:rPr>
                <w:rFonts w:eastAsiaTheme="minorHAnsi"/>
              </w:rPr>
              <w:t>Tedd</w:t>
            </w:r>
            <w:proofErr w:type="spellEnd"/>
            <w:r w:rsidRPr="00CD596C">
              <w:rPr>
                <w:rFonts w:eastAsiaTheme="minorHAnsi"/>
              </w:rPr>
              <w:t>.</w:t>
            </w:r>
          </w:p>
          <w:p w:rsidR="00CD596C" w:rsidRPr="00CD596C" w:rsidRDefault="00CD596C" w:rsidP="00CD596C">
            <w:pPr>
              <w:rPr>
                <w:rFonts w:eastAsiaTheme="minorHAnsi"/>
                <w:i/>
              </w:rPr>
            </w:pPr>
            <w:r w:rsidRPr="00CD596C">
              <w:rPr>
                <w:rFonts w:eastAsiaTheme="minorHAnsi"/>
                <w:i/>
              </w:rPr>
              <w:t>Hi! Fly Guy</w:t>
            </w:r>
          </w:p>
        </w:tc>
        <w:tc>
          <w:tcPr>
            <w:tcW w:w="3600" w:type="dxa"/>
          </w:tcPr>
          <w:p w:rsidR="00CD596C" w:rsidRPr="00CD596C" w:rsidRDefault="00CD596C" w:rsidP="00CD596C">
            <w:pPr>
              <w:rPr>
                <w:rFonts w:eastAsiaTheme="minorHAnsi"/>
              </w:rPr>
            </w:pPr>
            <w:r w:rsidRPr="00CD596C">
              <w:rPr>
                <w:rFonts w:eastAsiaTheme="minorHAnsi"/>
              </w:rPr>
              <w:t>Greenfield, Eloise</w:t>
            </w:r>
          </w:p>
          <w:p w:rsidR="00CD596C" w:rsidRPr="00CD596C" w:rsidRDefault="00CD596C" w:rsidP="00CD596C">
            <w:pPr>
              <w:rPr>
                <w:rFonts w:eastAsiaTheme="minorHAnsi"/>
              </w:rPr>
            </w:pPr>
            <w:r w:rsidRPr="00CD596C">
              <w:rPr>
                <w:rFonts w:eastAsiaTheme="minorHAnsi"/>
              </w:rPr>
              <w:t>“By Myself”</w:t>
            </w:r>
          </w:p>
        </w:tc>
        <w:tc>
          <w:tcPr>
            <w:tcW w:w="4500" w:type="dxa"/>
          </w:tcPr>
          <w:p w:rsidR="00CD596C" w:rsidRPr="00CD596C" w:rsidRDefault="00CD596C" w:rsidP="00CD596C">
            <w:pPr>
              <w:rPr>
                <w:rFonts w:eastAsiaTheme="minorHAnsi"/>
              </w:rPr>
            </w:pPr>
            <w:r w:rsidRPr="00CD596C">
              <w:rPr>
                <w:rFonts w:eastAsiaTheme="minorHAnsi"/>
              </w:rPr>
              <w:t>“Wind Power.” National Geographic Young Explorers</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Baum, L. Frank</w:t>
            </w:r>
          </w:p>
          <w:p w:rsidR="00CD596C" w:rsidRPr="00CD596C" w:rsidRDefault="00CD596C" w:rsidP="00CD596C">
            <w:pPr>
              <w:rPr>
                <w:rFonts w:eastAsiaTheme="minorHAnsi"/>
                <w:i/>
              </w:rPr>
            </w:pPr>
            <w:r w:rsidRPr="00CD596C">
              <w:rPr>
                <w:rFonts w:eastAsiaTheme="minorHAnsi"/>
                <w:i/>
              </w:rPr>
              <w:t>The Wonderful Wizard of Oz</w:t>
            </w:r>
          </w:p>
        </w:tc>
        <w:tc>
          <w:tcPr>
            <w:tcW w:w="3600" w:type="dxa"/>
          </w:tcPr>
          <w:p w:rsidR="00CD596C" w:rsidRPr="00CD596C" w:rsidRDefault="00CD596C" w:rsidP="00CD596C">
            <w:pPr>
              <w:rPr>
                <w:rFonts w:eastAsiaTheme="minorHAnsi"/>
              </w:rPr>
            </w:pPr>
            <w:proofErr w:type="spellStart"/>
            <w:r w:rsidRPr="00CD596C">
              <w:rPr>
                <w:rFonts w:eastAsiaTheme="minorHAnsi"/>
              </w:rPr>
              <w:t>Langstaff</w:t>
            </w:r>
            <w:proofErr w:type="spellEnd"/>
            <w:r w:rsidRPr="00CD596C">
              <w:rPr>
                <w:rFonts w:eastAsiaTheme="minorHAnsi"/>
              </w:rPr>
              <w:t>, John.</w:t>
            </w:r>
          </w:p>
          <w:p w:rsidR="00CD596C" w:rsidRPr="00CD596C" w:rsidRDefault="00CD596C" w:rsidP="00CD596C">
            <w:pPr>
              <w:rPr>
                <w:rFonts w:eastAsiaTheme="minorHAnsi"/>
                <w:i/>
              </w:rPr>
            </w:pPr>
          </w:p>
          <w:p w:rsidR="00CD596C" w:rsidRPr="00CD596C" w:rsidRDefault="00CD596C" w:rsidP="00CD596C">
            <w:pPr>
              <w:rPr>
                <w:rFonts w:eastAsiaTheme="minorHAnsi"/>
                <w:i/>
              </w:rPr>
            </w:pPr>
            <w:r w:rsidRPr="00CD596C">
              <w:rPr>
                <w:rFonts w:eastAsiaTheme="minorHAnsi"/>
                <w:i/>
              </w:rPr>
              <w:t>Over in the Meadow</w:t>
            </w:r>
          </w:p>
        </w:tc>
        <w:tc>
          <w:tcPr>
            <w:tcW w:w="4500" w:type="dxa"/>
          </w:tcPr>
          <w:p w:rsidR="00CD596C" w:rsidRPr="00CD596C" w:rsidRDefault="00CD596C" w:rsidP="00CD596C">
            <w:pPr>
              <w:rPr>
                <w:rFonts w:eastAsiaTheme="minorHAnsi"/>
              </w:rPr>
            </w:pPr>
            <w:proofErr w:type="spellStart"/>
            <w:r w:rsidRPr="00CD596C">
              <w:rPr>
                <w:rFonts w:eastAsiaTheme="minorHAnsi"/>
              </w:rPr>
              <w:t>Provensen</w:t>
            </w:r>
            <w:proofErr w:type="spellEnd"/>
            <w:r w:rsidRPr="00CD596C">
              <w:rPr>
                <w:rFonts w:eastAsiaTheme="minorHAnsi"/>
              </w:rPr>
              <w:t>, Alice and Martin</w:t>
            </w:r>
          </w:p>
          <w:p w:rsidR="00CD596C" w:rsidRPr="00CD596C" w:rsidRDefault="00CD596C" w:rsidP="00CD596C">
            <w:pPr>
              <w:rPr>
                <w:rFonts w:eastAsiaTheme="minorHAnsi"/>
                <w:i/>
              </w:rPr>
            </w:pPr>
            <w:r w:rsidRPr="00CD596C">
              <w:rPr>
                <w:rFonts w:eastAsiaTheme="minorHAnsi"/>
                <w:i/>
              </w:rPr>
              <w:t>The Year at Maple Hill Farm</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 xml:space="preserve">Wilder, Laura </w:t>
            </w:r>
            <w:proofErr w:type="spellStart"/>
            <w:r w:rsidRPr="00CD596C">
              <w:rPr>
                <w:rFonts w:eastAsiaTheme="minorHAnsi"/>
              </w:rPr>
              <w:t>Ingalls</w:t>
            </w:r>
            <w:proofErr w:type="spellEnd"/>
            <w:r w:rsidRPr="00CD596C">
              <w:rPr>
                <w:rFonts w:eastAsiaTheme="minorHAnsi"/>
              </w:rPr>
              <w:t>.</w:t>
            </w:r>
          </w:p>
          <w:p w:rsidR="00CD596C" w:rsidRPr="00CD596C" w:rsidRDefault="00CD596C" w:rsidP="00CD596C">
            <w:pPr>
              <w:rPr>
                <w:rFonts w:eastAsiaTheme="minorHAnsi"/>
                <w:i/>
              </w:rPr>
            </w:pPr>
            <w:r w:rsidRPr="00CD596C">
              <w:rPr>
                <w:rFonts w:eastAsiaTheme="minorHAnsi"/>
                <w:i/>
              </w:rPr>
              <w:t>Little House in the Big Woods</w:t>
            </w:r>
          </w:p>
        </w:tc>
        <w:tc>
          <w:tcPr>
            <w:tcW w:w="3600" w:type="dxa"/>
          </w:tcPr>
          <w:p w:rsidR="00CD596C" w:rsidRPr="00CD596C" w:rsidRDefault="00CD596C" w:rsidP="00CD596C">
            <w:pPr>
              <w:rPr>
                <w:rFonts w:eastAsiaTheme="minorHAnsi"/>
              </w:rPr>
            </w:pPr>
            <w:r w:rsidRPr="00CD596C">
              <w:rPr>
                <w:rFonts w:eastAsiaTheme="minorHAnsi"/>
              </w:rPr>
              <w:t>Lear, Edward</w:t>
            </w:r>
          </w:p>
          <w:p w:rsidR="00CD596C" w:rsidRPr="00CD596C" w:rsidRDefault="00CD596C" w:rsidP="00CD596C">
            <w:pPr>
              <w:rPr>
                <w:rFonts w:eastAsiaTheme="minorHAnsi"/>
              </w:rPr>
            </w:pPr>
          </w:p>
          <w:p w:rsidR="00CD596C" w:rsidRPr="00CD596C" w:rsidRDefault="00CD596C" w:rsidP="00CD596C">
            <w:pPr>
              <w:rPr>
                <w:rFonts w:eastAsiaTheme="minorHAnsi"/>
              </w:rPr>
            </w:pPr>
            <w:r w:rsidRPr="00CD596C">
              <w:rPr>
                <w:rFonts w:eastAsiaTheme="minorHAnsi"/>
              </w:rPr>
              <w:t>“The Owl and the Pussycat.”</w:t>
            </w:r>
          </w:p>
        </w:tc>
        <w:tc>
          <w:tcPr>
            <w:tcW w:w="4500" w:type="dxa"/>
          </w:tcPr>
          <w:p w:rsidR="00CD596C" w:rsidRPr="00CD596C" w:rsidRDefault="00CD596C" w:rsidP="00CD596C">
            <w:pPr>
              <w:rPr>
                <w:rFonts w:eastAsiaTheme="minorHAnsi"/>
              </w:rPr>
            </w:pPr>
            <w:r w:rsidRPr="00CD596C">
              <w:rPr>
                <w:rFonts w:eastAsiaTheme="minorHAnsi"/>
              </w:rPr>
              <w:t>Gibbons, Gail.</w:t>
            </w:r>
          </w:p>
          <w:p w:rsidR="00CD596C" w:rsidRPr="00CD596C" w:rsidRDefault="00CD596C" w:rsidP="00CD596C">
            <w:pPr>
              <w:rPr>
                <w:rFonts w:eastAsiaTheme="minorHAnsi"/>
                <w:i/>
              </w:rPr>
            </w:pPr>
            <w:r w:rsidRPr="00CD596C">
              <w:rPr>
                <w:rFonts w:eastAsiaTheme="minorHAnsi"/>
                <w:i/>
              </w:rPr>
              <w:t>Fire! Fire!</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Atwater, Richard and Florence</w:t>
            </w:r>
          </w:p>
          <w:p w:rsidR="00CD596C" w:rsidRPr="00CD596C" w:rsidRDefault="00CD596C" w:rsidP="00CD596C">
            <w:pPr>
              <w:rPr>
                <w:rFonts w:eastAsiaTheme="minorHAnsi"/>
                <w:i/>
              </w:rPr>
            </w:pPr>
            <w:r w:rsidRPr="00CD596C">
              <w:rPr>
                <w:rFonts w:eastAsiaTheme="minorHAnsi"/>
                <w:i/>
              </w:rPr>
              <w:t>Mr. Popper’s Penguins</w:t>
            </w:r>
          </w:p>
        </w:tc>
        <w:tc>
          <w:tcPr>
            <w:tcW w:w="3600" w:type="dxa"/>
          </w:tcPr>
          <w:p w:rsidR="00CD596C" w:rsidRPr="00CD596C" w:rsidRDefault="00CD596C" w:rsidP="00CD596C">
            <w:pPr>
              <w:rPr>
                <w:rFonts w:eastAsiaTheme="minorHAnsi"/>
              </w:rPr>
            </w:pPr>
            <w:r w:rsidRPr="00CD596C">
              <w:rPr>
                <w:rFonts w:eastAsiaTheme="minorHAnsi"/>
              </w:rPr>
              <w:t>Hughes, Langston.</w:t>
            </w:r>
          </w:p>
          <w:p w:rsidR="00CD596C" w:rsidRPr="00CD596C" w:rsidRDefault="00CD596C" w:rsidP="00CD596C">
            <w:pPr>
              <w:rPr>
                <w:rFonts w:eastAsiaTheme="minorHAnsi"/>
              </w:rPr>
            </w:pPr>
          </w:p>
          <w:p w:rsidR="00CD596C" w:rsidRPr="00CD596C" w:rsidRDefault="00CD596C" w:rsidP="00CD596C">
            <w:pPr>
              <w:rPr>
                <w:rFonts w:eastAsiaTheme="minorHAnsi"/>
              </w:rPr>
            </w:pPr>
            <w:r w:rsidRPr="00CD596C">
              <w:rPr>
                <w:rFonts w:eastAsiaTheme="minorHAnsi"/>
              </w:rPr>
              <w:t>“April Rain Song”</w:t>
            </w:r>
          </w:p>
        </w:tc>
        <w:tc>
          <w:tcPr>
            <w:tcW w:w="4500" w:type="dxa"/>
          </w:tcPr>
          <w:p w:rsidR="00CD596C" w:rsidRPr="00CD596C" w:rsidRDefault="00CD596C" w:rsidP="00CD596C">
            <w:pPr>
              <w:rPr>
                <w:rFonts w:eastAsiaTheme="minorHAnsi"/>
              </w:rPr>
            </w:pPr>
            <w:proofErr w:type="spellStart"/>
            <w:r w:rsidRPr="00CD596C">
              <w:rPr>
                <w:rFonts w:eastAsiaTheme="minorHAnsi"/>
              </w:rPr>
              <w:t>Dorros</w:t>
            </w:r>
            <w:proofErr w:type="spellEnd"/>
            <w:r w:rsidRPr="00CD596C">
              <w:rPr>
                <w:rFonts w:eastAsiaTheme="minorHAnsi"/>
              </w:rPr>
              <w:t>, Arthur.</w:t>
            </w:r>
          </w:p>
          <w:p w:rsidR="00CD596C" w:rsidRPr="00CD596C" w:rsidRDefault="00CD596C" w:rsidP="00CD596C">
            <w:pPr>
              <w:rPr>
                <w:rFonts w:eastAsiaTheme="minorHAnsi"/>
                <w:i/>
              </w:rPr>
            </w:pPr>
            <w:r w:rsidRPr="00CD596C">
              <w:rPr>
                <w:rFonts w:eastAsiaTheme="minorHAnsi"/>
                <w:i/>
              </w:rPr>
              <w:t xml:space="preserve">Follow the Water from Brook to Ocean </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Jansson, Tove.</w:t>
            </w:r>
          </w:p>
          <w:p w:rsidR="00CD596C" w:rsidRPr="00CD596C" w:rsidRDefault="00CD596C" w:rsidP="00CD596C">
            <w:pPr>
              <w:rPr>
                <w:rFonts w:eastAsiaTheme="minorHAnsi"/>
                <w:i/>
              </w:rPr>
            </w:pPr>
            <w:r w:rsidRPr="00CD596C">
              <w:rPr>
                <w:rFonts w:eastAsiaTheme="minorHAnsi"/>
                <w:i/>
              </w:rPr>
              <w:t xml:space="preserve">Finn Family </w:t>
            </w:r>
            <w:proofErr w:type="spellStart"/>
            <w:r w:rsidRPr="00CD596C">
              <w:rPr>
                <w:rFonts w:eastAsiaTheme="minorHAnsi"/>
                <w:i/>
              </w:rPr>
              <w:t>Moomintroll</w:t>
            </w:r>
            <w:proofErr w:type="spellEnd"/>
          </w:p>
        </w:tc>
        <w:tc>
          <w:tcPr>
            <w:tcW w:w="3600" w:type="dxa"/>
          </w:tcPr>
          <w:p w:rsidR="00CD596C" w:rsidRPr="00CD596C" w:rsidRDefault="00CD596C" w:rsidP="00CD596C">
            <w:pPr>
              <w:rPr>
                <w:rFonts w:eastAsiaTheme="minorHAnsi"/>
              </w:rPr>
            </w:pPr>
            <w:r w:rsidRPr="00CD596C">
              <w:rPr>
                <w:rFonts w:eastAsiaTheme="minorHAnsi"/>
              </w:rPr>
              <w:t>Moss, Lloyd.</w:t>
            </w:r>
          </w:p>
          <w:p w:rsidR="00CD596C" w:rsidRPr="00CD596C" w:rsidRDefault="00CD596C" w:rsidP="00CD596C">
            <w:pPr>
              <w:rPr>
                <w:rFonts w:eastAsiaTheme="minorHAnsi"/>
                <w:i/>
              </w:rPr>
            </w:pPr>
            <w:r w:rsidRPr="00CD596C">
              <w:rPr>
                <w:rFonts w:eastAsiaTheme="minorHAnsi"/>
                <w:i/>
              </w:rPr>
              <w:t xml:space="preserve">Zin! Zin! </w:t>
            </w:r>
            <w:proofErr w:type="spellStart"/>
            <w:r w:rsidRPr="00CD596C">
              <w:rPr>
                <w:rFonts w:eastAsiaTheme="minorHAnsi"/>
                <w:i/>
              </w:rPr>
              <w:t>ZIn</w:t>
            </w:r>
            <w:proofErr w:type="spellEnd"/>
            <w:r w:rsidRPr="00CD596C">
              <w:rPr>
                <w:rFonts w:eastAsiaTheme="minorHAnsi"/>
                <w:i/>
              </w:rPr>
              <w:t>! A Violin</w:t>
            </w:r>
          </w:p>
        </w:tc>
        <w:tc>
          <w:tcPr>
            <w:tcW w:w="4500" w:type="dxa"/>
          </w:tcPr>
          <w:p w:rsidR="00CD596C" w:rsidRPr="00CD596C" w:rsidRDefault="00CD596C" w:rsidP="00CD596C">
            <w:pPr>
              <w:rPr>
                <w:rFonts w:eastAsiaTheme="minorHAnsi"/>
              </w:rPr>
            </w:pPr>
            <w:r w:rsidRPr="00CD596C">
              <w:rPr>
                <w:rFonts w:eastAsiaTheme="minorHAnsi"/>
              </w:rPr>
              <w:t>Llewellyn, Claire.</w:t>
            </w:r>
          </w:p>
          <w:p w:rsidR="00CD596C" w:rsidRPr="00CD596C" w:rsidRDefault="00CD596C" w:rsidP="00CD596C">
            <w:pPr>
              <w:rPr>
                <w:rFonts w:eastAsiaTheme="minorHAnsi"/>
                <w:i/>
              </w:rPr>
            </w:pPr>
            <w:r w:rsidRPr="00CD596C">
              <w:rPr>
                <w:rFonts w:eastAsiaTheme="minorHAnsi"/>
                <w:i/>
              </w:rPr>
              <w:t>Earthworms</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Haley, Gail E.</w:t>
            </w:r>
          </w:p>
          <w:p w:rsidR="00CD596C" w:rsidRPr="00CD596C" w:rsidRDefault="00CD596C" w:rsidP="00CD596C">
            <w:pPr>
              <w:rPr>
                <w:rFonts w:eastAsiaTheme="minorHAnsi"/>
                <w:i/>
              </w:rPr>
            </w:pPr>
            <w:r w:rsidRPr="00CD596C">
              <w:rPr>
                <w:rFonts w:eastAsiaTheme="minorHAnsi"/>
                <w:i/>
              </w:rPr>
              <w:t>A Story, A Story</w:t>
            </w:r>
          </w:p>
        </w:tc>
        <w:tc>
          <w:tcPr>
            <w:tcW w:w="3600" w:type="dxa"/>
          </w:tcPr>
          <w:p w:rsidR="00CD596C" w:rsidRPr="00CD596C" w:rsidRDefault="00CD596C" w:rsidP="00CD596C">
            <w:pPr>
              <w:rPr>
                <w:rFonts w:eastAsiaTheme="minorHAnsi"/>
              </w:rPr>
            </w:pPr>
          </w:p>
        </w:tc>
        <w:tc>
          <w:tcPr>
            <w:tcW w:w="4500" w:type="dxa"/>
          </w:tcPr>
          <w:p w:rsidR="00CD596C" w:rsidRPr="00CD596C" w:rsidRDefault="00CD596C" w:rsidP="00CD596C">
            <w:pPr>
              <w:rPr>
                <w:rFonts w:eastAsiaTheme="minorHAnsi"/>
              </w:rPr>
            </w:pPr>
            <w:r w:rsidRPr="00CD596C">
              <w:rPr>
                <w:rFonts w:eastAsiaTheme="minorHAnsi"/>
              </w:rPr>
              <w:t xml:space="preserve">Thomson, </w:t>
            </w:r>
            <w:proofErr w:type="spellStart"/>
            <w:r w:rsidRPr="00CD596C">
              <w:rPr>
                <w:rFonts w:eastAsiaTheme="minorHAnsi"/>
              </w:rPr>
              <w:t>Sarh</w:t>
            </w:r>
            <w:proofErr w:type="spellEnd"/>
            <w:r w:rsidRPr="00CD596C">
              <w:rPr>
                <w:rFonts w:eastAsiaTheme="minorHAnsi"/>
              </w:rPr>
              <w:t xml:space="preserve"> L.</w:t>
            </w:r>
          </w:p>
          <w:p w:rsidR="00CD596C" w:rsidRPr="00CD596C" w:rsidRDefault="00CD596C" w:rsidP="00CD596C">
            <w:pPr>
              <w:rPr>
                <w:rFonts w:eastAsiaTheme="minorHAnsi"/>
                <w:i/>
              </w:rPr>
            </w:pPr>
            <w:r w:rsidRPr="00CD596C">
              <w:rPr>
                <w:rFonts w:eastAsiaTheme="minorHAnsi"/>
                <w:i/>
              </w:rPr>
              <w:t>Amazing Whales!</w:t>
            </w:r>
          </w:p>
        </w:tc>
      </w:tr>
      <w:tr w:rsidR="00CD596C" w:rsidRPr="00CD596C" w:rsidTr="00FA339D">
        <w:tc>
          <w:tcPr>
            <w:tcW w:w="2700" w:type="dxa"/>
          </w:tcPr>
          <w:p w:rsidR="00CD596C" w:rsidRPr="00CD596C" w:rsidRDefault="00CD596C" w:rsidP="00CD596C">
            <w:pPr>
              <w:rPr>
                <w:rFonts w:eastAsiaTheme="minorHAnsi"/>
              </w:rPr>
            </w:pPr>
            <w:r w:rsidRPr="00CD596C">
              <w:rPr>
                <w:rFonts w:eastAsiaTheme="minorHAnsi"/>
              </w:rPr>
              <w:t>Bang, Molly.</w:t>
            </w:r>
          </w:p>
          <w:p w:rsidR="00CD596C" w:rsidRPr="00CD596C" w:rsidRDefault="00CD596C" w:rsidP="00CD596C">
            <w:pPr>
              <w:rPr>
                <w:rFonts w:eastAsiaTheme="minorHAnsi"/>
                <w:i/>
              </w:rPr>
            </w:pPr>
            <w:r w:rsidRPr="00CD596C">
              <w:rPr>
                <w:rFonts w:eastAsiaTheme="minorHAnsi"/>
                <w:i/>
              </w:rPr>
              <w:t>The Paper Crane</w:t>
            </w:r>
          </w:p>
        </w:tc>
        <w:tc>
          <w:tcPr>
            <w:tcW w:w="3600" w:type="dxa"/>
          </w:tcPr>
          <w:p w:rsidR="00CD596C" w:rsidRPr="00CD596C" w:rsidRDefault="00CD596C" w:rsidP="00CD596C">
            <w:pPr>
              <w:rPr>
                <w:rFonts w:eastAsiaTheme="minorHAnsi"/>
              </w:rPr>
            </w:pPr>
          </w:p>
        </w:tc>
        <w:tc>
          <w:tcPr>
            <w:tcW w:w="4500" w:type="dxa"/>
          </w:tcPr>
          <w:p w:rsidR="00CD596C" w:rsidRPr="00CD596C" w:rsidRDefault="00CD596C" w:rsidP="00CD596C">
            <w:pPr>
              <w:rPr>
                <w:rFonts w:eastAsiaTheme="minorHAnsi"/>
              </w:rPr>
            </w:pPr>
            <w:r w:rsidRPr="00CD596C">
              <w:rPr>
                <w:rFonts w:eastAsiaTheme="minorHAnsi"/>
              </w:rPr>
              <w:t>Hodgkins, Fran and True Kelley.</w:t>
            </w:r>
          </w:p>
          <w:p w:rsidR="00CD596C" w:rsidRPr="00CD596C" w:rsidRDefault="00CD596C" w:rsidP="00CD596C">
            <w:pPr>
              <w:rPr>
                <w:rFonts w:eastAsiaTheme="minorHAnsi"/>
                <w:i/>
              </w:rPr>
            </w:pPr>
            <w:r w:rsidRPr="00CD596C">
              <w:rPr>
                <w:rFonts w:eastAsiaTheme="minorHAnsi"/>
                <w:i/>
              </w:rPr>
              <w:t>How People Learned to Fly</w:t>
            </w:r>
          </w:p>
          <w:p w:rsidR="00CD596C" w:rsidRPr="00CD596C" w:rsidRDefault="00CD596C" w:rsidP="00CD596C">
            <w:pPr>
              <w:rPr>
                <w:rFonts w:eastAsiaTheme="minorHAnsi"/>
              </w:rPr>
            </w:pPr>
          </w:p>
        </w:tc>
      </w:tr>
    </w:tbl>
    <w:p w:rsidR="00642B3E" w:rsidRDefault="00642B3E">
      <w:pPr>
        <w:rPr>
          <w:sz w:val="24"/>
          <w:szCs w:val="24"/>
        </w:rPr>
      </w:pPr>
    </w:p>
    <w:p w:rsidR="00100B4C" w:rsidRDefault="00100B4C">
      <w:pPr>
        <w:rPr>
          <w:sz w:val="24"/>
          <w:szCs w:val="24"/>
        </w:rPr>
      </w:pPr>
    </w:p>
    <w:p w:rsidR="00100B4C" w:rsidRDefault="00100B4C">
      <w:pPr>
        <w:rPr>
          <w:sz w:val="24"/>
          <w:szCs w:val="24"/>
        </w:rPr>
      </w:pPr>
    </w:p>
    <w:p w:rsidR="00642B3E" w:rsidRDefault="00642B3E">
      <w:pPr>
        <w:rPr>
          <w:sz w:val="24"/>
          <w:szCs w:val="24"/>
        </w:rPr>
      </w:pPr>
    </w:p>
    <w:p w:rsidR="00642B3E" w:rsidRDefault="00642B3E">
      <w:pPr>
        <w:rPr>
          <w:sz w:val="24"/>
          <w:szCs w:val="24"/>
        </w:rPr>
      </w:pPr>
    </w:p>
    <w:p w:rsidR="00E013AB" w:rsidRDefault="00E013AB">
      <w:pPr>
        <w:rPr>
          <w:sz w:val="24"/>
          <w:szCs w:val="24"/>
        </w:rPr>
      </w:pPr>
    </w:p>
    <w:p w:rsidR="00642B3E" w:rsidRDefault="00642B3E">
      <w:pPr>
        <w:rPr>
          <w:sz w:val="24"/>
          <w:szCs w:val="24"/>
        </w:rPr>
      </w:pPr>
    </w:p>
    <w:p w:rsidR="00642B3E" w:rsidRDefault="00642B3E">
      <w:pPr>
        <w:rPr>
          <w:sz w:val="24"/>
          <w:szCs w:val="24"/>
        </w:rPr>
      </w:pPr>
    </w:p>
    <w:p w:rsidR="00642B3E" w:rsidRDefault="00642B3E">
      <w:pPr>
        <w:rPr>
          <w:sz w:val="24"/>
          <w:szCs w:val="24"/>
        </w:rPr>
      </w:pPr>
      <w:r w:rsidRPr="005F5A82">
        <w:rPr>
          <w:sz w:val="28"/>
          <w:szCs w:val="28"/>
        </w:rPr>
        <w:lastRenderedPageBreak/>
        <w:t>Name</w:t>
      </w:r>
      <w:r>
        <w:rPr>
          <w:sz w:val="24"/>
          <w:szCs w:val="24"/>
        </w:rPr>
        <w:t xml:space="preserve"> ________________________________________________________</w:t>
      </w:r>
    </w:p>
    <w:p w:rsidR="005F5A82" w:rsidRDefault="005F5A82">
      <w:pPr>
        <w:rPr>
          <w:sz w:val="24"/>
          <w:szCs w:val="24"/>
        </w:rPr>
      </w:pPr>
    </w:p>
    <w:tbl>
      <w:tblPr>
        <w:tblStyle w:val="TableGrid"/>
        <w:tblW w:w="0" w:type="auto"/>
        <w:tblLayout w:type="fixed"/>
        <w:tblLook w:val="04A0" w:firstRow="1" w:lastRow="0" w:firstColumn="1" w:lastColumn="0" w:noHBand="0" w:noVBand="1"/>
      </w:tblPr>
      <w:tblGrid>
        <w:gridCol w:w="1076"/>
        <w:gridCol w:w="1118"/>
        <w:gridCol w:w="2211"/>
        <w:gridCol w:w="990"/>
        <w:gridCol w:w="810"/>
        <w:gridCol w:w="810"/>
        <w:gridCol w:w="900"/>
        <w:gridCol w:w="900"/>
      </w:tblGrid>
      <w:tr w:rsidR="005F5A82" w:rsidRPr="00956B9B" w:rsidTr="00B7433A">
        <w:tc>
          <w:tcPr>
            <w:tcW w:w="1076" w:type="dxa"/>
          </w:tcPr>
          <w:p w:rsidR="005F5A82" w:rsidRPr="00956B9B" w:rsidRDefault="005F5A82" w:rsidP="00B7433A">
            <w:pPr>
              <w:spacing w:line="360" w:lineRule="auto"/>
              <w:jc w:val="center"/>
              <w:rPr>
                <w:b/>
                <w:bCs/>
              </w:rPr>
            </w:pPr>
          </w:p>
        </w:tc>
        <w:tc>
          <w:tcPr>
            <w:tcW w:w="1118" w:type="dxa"/>
          </w:tcPr>
          <w:p w:rsidR="005F5A82" w:rsidRPr="00956B9B" w:rsidRDefault="005F5A82" w:rsidP="00B7433A">
            <w:pPr>
              <w:spacing w:line="360" w:lineRule="auto"/>
              <w:jc w:val="center"/>
              <w:rPr>
                <w:b/>
                <w:bCs/>
                <w:sz w:val="28"/>
                <w:szCs w:val="28"/>
              </w:rPr>
            </w:pPr>
            <w:r w:rsidRPr="00956B9B">
              <w:rPr>
                <w:b/>
                <w:bCs/>
                <w:sz w:val="28"/>
                <w:szCs w:val="28"/>
              </w:rPr>
              <w:t>Date</w:t>
            </w:r>
          </w:p>
        </w:tc>
        <w:tc>
          <w:tcPr>
            <w:tcW w:w="2211" w:type="dxa"/>
          </w:tcPr>
          <w:p w:rsidR="005F5A82" w:rsidRPr="00956B9B" w:rsidRDefault="005F5A82" w:rsidP="00B7433A">
            <w:pPr>
              <w:spacing w:line="360" w:lineRule="auto"/>
              <w:jc w:val="center"/>
              <w:rPr>
                <w:b/>
                <w:bCs/>
                <w:sz w:val="28"/>
                <w:szCs w:val="28"/>
              </w:rPr>
            </w:pPr>
            <w:r w:rsidRPr="00956B9B">
              <w:rPr>
                <w:b/>
                <w:bCs/>
                <w:sz w:val="28"/>
                <w:szCs w:val="28"/>
              </w:rPr>
              <w:t>Title</w:t>
            </w:r>
          </w:p>
        </w:tc>
        <w:tc>
          <w:tcPr>
            <w:tcW w:w="990" w:type="dxa"/>
          </w:tcPr>
          <w:p w:rsidR="005F5A82" w:rsidRPr="00B46FB8" w:rsidRDefault="0083582F" w:rsidP="00B7433A">
            <w:pPr>
              <w:spacing w:line="360" w:lineRule="auto"/>
              <w:jc w:val="center"/>
              <w:rPr>
                <w:b/>
                <w:bCs/>
              </w:rPr>
            </w:pPr>
            <w:r w:rsidRPr="00B46FB8">
              <w:rPr>
                <w:b/>
                <w:bCs/>
              </w:rPr>
              <w:t>Number of pages</w:t>
            </w:r>
          </w:p>
        </w:tc>
        <w:tc>
          <w:tcPr>
            <w:tcW w:w="810" w:type="dxa"/>
          </w:tcPr>
          <w:p w:rsidR="005F5A82" w:rsidRPr="00956B9B" w:rsidRDefault="005F5A82" w:rsidP="00B7433A">
            <w:pPr>
              <w:spacing w:line="360" w:lineRule="auto"/>
              <w:jc w:val="center"/>
              <w:rPr>
                <w:b/>
                <w:bCs/>
              </w:rPr>
            </w:pPr>
            <w:r>
              <w:rPr>
                <w:b/>
                <w:bCs/>
              </w:rPr>
              <w:t>Read to me by someone</w:t>
            </w:r>
          </w:p>
        </w:tc>
        <w:tc>
          <w:tcPr>
            <w:tcW w:w="810" w:type="dxa"/>
          </w:tcPr>
          <w:p w:rsidR="005F5A82" w:rsidRPr="00956B9B" w:rsidRDefault="005F5A82" w:rsidP="00B7433A">
            <w:pPr>
              <w:spacing w:line="360" w:lineRule="auto"/>
              <w:jc w:val="center"/>
              <w:rPr>
                <w:b/>
                <w:bCs/>
              </w:rPr>
            </w:pPr>
            <w:r>
              <w:rPr>
                <w:b/>
                <w:bCs/>
              </w:rPr>
              <w:t>Read with someone</w:t>
            </w:r>
          </w:p>
        </w:tc>
        <w:tc>
          <w:tcPr>
            <w:tcW w:w="900" w:type="dxa"/>
          </w:tcPr>
          <w:p w:rsidR="005F5A82" w:rsidRPr="00956B9B" w:rsidRDefault="005F5A82" w:rsidP="00B7433A">
            <w:pPr>
              <w:spacing w:line="360" w:lineRule="auto"/>
              <w:jc w:val="center"/>
              <w:rPr>
                <w:b/>
                <w:bCs/>
              </w:rPr>
            </w:pPr>
            <w:r>
              <w:rPr>
                <w:b/>
                <w:bCs/>
              </w:rPr>
              <w:t>Read by myself</w:t>
            </w:r>
          </w:p>
        </w:tc>
        <w:tc>
          <w:tcPr>
            <w:tcW w:w="900" w:type="dxa"/>
          </w:tcPr>
          <w:p w:rsidR="005F5A82" w:rsidRPr="00956B9B" w:rsidRDefault="005F5A82" w:rsidP="00B7433A">
            <w:pPr>
              <w:spacing w:line="360" w:lineRule="auto"/>
              <w:jc w:val="center"/>
              <w:rPr>
                <w:b/>
                <w:bCs/>
              </w:rPr>
            </w:pPr>
            <w:r>
              <w:rPr>
                <w:b/>
                <w:bCs/>
              </w:rPr>
              <w:t>Parent Initials</w:t>
            </w:r>
          </w:p>
        </w:tc>
      </w:tr>
      <w:tr w:rsidR="005F5A82" w:rsidTr="00B7433A">
        <w:tc>
          <w:tcPr>
            <w:tcW w:w="1076" w:type="dxa"/>
          </w:tcPr>
          <w:p w:rsidR="005F5A82" w:rsidRDefault="005F5A82" w:rsidP="00B7433A">
            <w:pPr>
              <w:spacing w:line="480" w:lineRule="auto"/>
              <w:jc w:val="center"/>
            </w:pPr>
            <w:r>
              <w:t>1</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6</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7</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8</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9</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10</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12</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13</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14</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15</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16</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17</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18</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19</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lastRenderedPageBreak/>
              <w:t>20</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21</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22</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23</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24</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25</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26</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27</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28</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29</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30</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31</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32</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33</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34</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35</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36</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37</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38</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39</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40</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41</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42</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lastRenderedPageBreak/>
              <w:t>43</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44</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45</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46</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47</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48</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49</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50</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51</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52</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53</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54</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55</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56</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57</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58</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59</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60</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61</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62</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63</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64</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r w:rsidR="005F5A82" w:rsidTr="00B7433A">
        <w:tc>
          <w:tcPr>
            <w:tcW w:w="1076" w:type="dxa"/>
          </w:tcPr>
          <w:p w:rsidR="005F5A82" w:rsidRDefault="005F5A82" w:rsidP="00B7433A">
            <w:pPr>
              <w:spacing w:line="480" w:lineRule="auto"/>
              <w:jc w:val="center"/>
            </w:pPr>
            <w:r>
              <w:t>65</w:t>
            </w:r>
          </w:p>
        </w:tc>
        <w:tc>
          <w:tcPr>
            <w:tcW w:w="1118" w:type="dxa"/>
          </w:tcPr>
          <w:p w:rsidR="005F5A82" w:rsidRDefault="005F5A82" w:rsidP="00B7433A">
            <w:pPr>
              <w:spacing w:line="480" w:lineRule="auto"/>
            </w:pPr>
          </w:p>
        </w:tc>
        <w:tc>
          <w:tcPr>
            <w:tcW w:w="2211" w:type="dxa"/>
          </w:tcPr>
          <w:p w:rsidR="005F5A82" w:rsidRDefault="005F5A82" w:rsidP="00B7433A">
            <w:pPr>
              <w:spacing w:line="480" w:lineRule="auto"/>
            </w:pPr>
          </w:p>
        </w:tc>
        <w:tc>
          <w:tcPr>
            <w:tcW w:w="990" w:type="dxa"/>
          </w:tcPr>
          <w:p w:rsidR="005F5A82" w:rsidRDefault="005F5A82" w:rsidP="00B7433A">
            <w:pPr>
              <w:spacing w:line="480" w:lineRule="auto"/>
            </w:pPr>
          </w:p>
        </w:tc>
        <w:tc>
          <w:tcPr>
            <w:tcW w:w="810" w:type="dxa"/>
          </w:tcPr>
          <w:p w:rsidR="005F5A82" w:rsidRDefault="005F5A82" w:rsidP="00B7433A">
            <w:pPr>
              <w:spacing w:line="480" w:lineRule="auto"/>
            </w:pPr>
          </w:p>
        </w:tc>
        <w:tc>
          <w:tcPr>
            <w:tcW w:w="810" w:type="dxa"/>
          </w:tcPr>
          <w:p w:rsidR="005F5A82" w:rsidRDefault="005F5A82" w:rsidP="00B7433A">
            <w:pPr>
              <w:spacing w:line="480" w:lineRule="auto"/>
            </w:pPr>
          </w:p>
        </w:tc>
        <w:tc>
          <w:tcPr>
            <w:tcW w:w="900" w:type="dxa"/>
          </w:tcPr>
          <w:p w:rsidR="005F5A82" w:rsidRDefault="005F5A82" w:rsidP="00B7433A">
            <w:pPr>
              <w:spacing w:line="480" w:lineRule="auto"/>
            </w:pPr>
          </w:p>
        </w:tc>
        <w:tc>
          <w:tcPr>
            <w:tcW w:w="900" w:type="dxa"/>
          </w:tcPr>
          <w:p w:rsidR="005F5A82" w:rsidRDefault="005F5A82" w:rsidP="00B7433A">
            <w:pPr>
              <w:spacing w:line="480" w:lineRule="auto"/>
            </w:pPr>
          </w:p>
        </w:tc>
      </w:tr>
    </w:tbl>
    <w:p w:rsidR="005F5A82" w:rsidRDefault="005F5A82">
      <w:pPr>
        <w:rPr>
          <w:sz w:val="24"/>
          <w:szCs w:val="24"/>
        </w:rPr>
      </w:pPr>
    </w:p>
    <w:p w:rsidR="00642B3E" w:rsidRDefault="00642B3E">
      <w:pPr>
        <w:rPr>
          <w:sz w:val="24"/>
          <w:szCs w:val="24"/>
        </w:rPr>
      </w:pPr>
    </w:p>
    <w:sectPr w:rsidR="0064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D0150"/>
    <w:multiLevelType w:val="hybridMultilevel"/>
    <w:tmpl w:val="1F5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F6"/>
    <w:rsid w:val="00007B4A"/>
    <w:rsid w:val="00020F74"/>
    <w:rsid w:val="00045C67"/>
    <w:rsid w:val="0005496E"/>
    <w:rsid w:val="0007456D"/>
    <w:rsid w:val="000877E2"/>
    <w:rsid w:val="000D64F9"/>
    <w:rsid w:val="00100B4C"/>
    <w:rsid w:val="00135B78"/>
    <w:rsid w:val="00141184"/>
    <w:rsid w:val="001846B8"/>
    <w:rsid w:val="001C04F3"/>
    <w:rsid w:val="001C2155"/>
    <w:rsid w:val="00215B40"/>
    <w:rsid w:val="00240EC0"/>
    <w:rsid w:val="002749DC"/>
    <w:rsid w:val="002A40F6"/>
    <w:rsid w:val="00350BF4"/>
    <w:rsid w:val="00361662"/>
    <w:rsid w:val="0039576A"/>
    <w:rsid w:val="003C5AB5"/>
    <w:rsid w:val="00451E23"/>
    <w:rsid w:val="004606D4"/>
    <w:rsid w:val="004D2626"/>
    <w:rsid w:val="004D5C81"/>
    <w:rsid w:val="0051551A"/>
    <w:rsid w:val="0053031E"/>
    <w:rsid w:val="00533871"/>
    <w:rsid w:val="005A127B"/>
    <w:rsid w:val="005B5CC7"/>
    <w:rsid w:val="005C3D9F"/>
    <w:rsid w:val="005C463A"/>
    <w:rsid w:val="005C4E8D"/>
    <w:rsid w:val="005D1459"/>
    <w:rsid w:val="005E2143"/>
    <w:rsid w:val="005E27B9"/>
    <w:rsid w:val="005F5514"/>
    <w:rsid w:val="005F5A82"/>
    <w:rsid w:val="00601FAC"/>
    <w:rsid w:val="006165F7"/>
    <w:rsid w:val="0063215F"/>
    <w:rsid w:val="00642B3E"/>
    <w:rsid w:val="00653433"/>
    <w:rsid w:val="006826AE"/>
    <w:rsid w:val="006919AB"/>
    <w:rsid w:val="006B047F"/>
    <w:rsid w:val="006E2709"/>
    <w:rsid w:val="00704937"/>
    <w:rsid w:val="00707019"/>
    <w:rsid w:val="00737F4C"/>
    <w:rsid w:val="00795C3C"/>
    <w:rsid w:val="00796A4B"/>
    <w:rsid w:val="007A391B"/>
    <w:rsid w:val="007C7531"/>
    <w:rsid w:val="007D2F45"/>
    <w:rsid w:val="007F5762"/>
    <w:rsid w:val="00804A59"/>
    <w:rsid w:val="008259CB"/>
    <w:rsid w:val="0083582F"/>
    <w:rsid w:val="008658D7"/>
    <w:rsid w:val="0088110C"/>
    <w:rsid w:val="008A24F6"/>
    <w:rsid w:val="008A47A1"/>
    <w:rsid w:val="008A6B13"/>
    <w:rsid w:val="008A6BBB"/>
    <w:rsid w:val="008D1C0B"/>
    <w:rsid w:val="008D6A47"/>
    <w:rsid w:val="00926589"/>
    <w:rsid w:val="00966F41"/>
    <w:rsid w:val="0099673D"/>
    <w:rsid w:val="009D2E47"/>
    <w:rsid w:val="00A077BD"/>
    <w:rsid w:val="00A14077"/>
    <w:rsid w:val="00A65E70"/>
    <w:rsid w:val="00AA4F02"/>
    <w:rsid w:val="00AE7F02"/>
    <w:rsid w:val="00AF0159"/>
    <w:rsid w:val="00AF256A"/>
    <w:rsid w:val="00B32397"/>
    <w:rsid w:val="00B46FB8"/>
    <w:rsid w:val="00BA2D42"/>
    <w:rsid w:val="00C13EF6"/>
    <w:rsid w:val="00C43322"/>
    <w:rsid w:val="00C61A9A"/>
    <w:rsid w:val="00C662F7"/>
    <w:rsid w:val="00CA419A"/>
    <w:rsid w:val="00CA682B"/>
    <w:rsid w:val="00CC388F"/>
    <w:rsid w:val="00CC7198"/>
    <w:rsid w:val="00CD596C"/>
    <w:rsid w:val="00CE05E4"/>
    <w:rsid w:val="00D00590"/>
    <w:rsid w:val="00D0792D"/>
    <w:rsid w:val="00D31F61"/>
    <w:rsid w:val="00D530DB"/>
    <w:rsid w:val="00E013AB"/>
    <w:rsid w:val="00E06C56"/>
    <w:rsid w:val="00E114EA"/>
    <w:rsid w:val="00E2145F"/>
    <w:rsid w:val="00E31DCC"/>
    <w:rsid w:val="00E80BA7"/>
    <w:rsid w:val="00E93C15"/>
    <w:rsid w:val="00EB4573"/>
    <w:rsid w:val="00ED2395"/>
    <w:rsid w:val="00EE12F8"/>
    <w:rsid w:val="00EF1BD5"/>
    <w:rsid w:val="00F07043"/>
    <w:rsid w:val="00F269AD"/>
    <w:rsid w:val="00F36B0F"/>
    <w:rsid w:val="00F80D4D"/>
    <w:rsid w:val="00FB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FA819-BF69-6F4E-8BC7-BEE78A1C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7B"/>
    <w:pPr>
      <w:ind w:left="720"/>
      <w:contextualSpacing/>
    </w:pPr>
  </w:style>
  <w:style w:type="table" w:styleId="TableGrid">
    <w:name w:val="Table Grid"/>
    <w:basedOn w:val="TableNormal"/>
    <w:uiPriority w:val="59"/>
    <w:rsid w:val="005F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Belopolsky</dc:creator>
  <cp:keywords/>
  <dc:description/>
  <cp:lastModifiedBy>Svetlana Belopolsky</cp:lastModifiedBy>
  <cp:revision>2</cp:revision>
  <dcterms:created xsi:type="dcterms:W3CDTF">2020-06-27T17:07:00Z</dcterms:created>
  <dcterms:modified xsi:type="dcterms:W3CDTF">2020-06-27T17:07:00Z</dcterms:modified>
</cp:coreProperties>
</file>